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186021">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rsidP="00186021">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rsidP="00186021">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rsidP="00186021">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186021">
      <w:pPr>
        <w:spacing w:after="0" w:line="240" w:lineRule="auto"/>
        <w:ind w:right="49"/>
        <w:rPr>
          <w:rFonts w:ascii="Work Sans ExtraLight" w:hAnsi="Work Sans ExtraLight"/>
          <w:sz w:val="16"/>
          <w:lang w:val="pt-BR"/>
        </w:rPr>
      </w:pPr>
    </w:p>
    <w:p w14:paraId="57ECD084" w14:textId="77777777" w:rsidR="00DE1913" w:rsidRDefault="003B2B73" w:rsidP="00186021">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186021">
      <w:pPr>
        <w:spacing w:after="0" w:line="240" w:lineRule="auto"/>
        <w:rPr>
          <w:rFonts w:ascii="Work Sans" w:hAnsi="Work Sans" w:cs="Arial"/>
          <w:sz w:val="24"/>
          <w:szCs w:val="24"/>
        </w:rPr>
      </w:pPr>
    </w:p>
    <w:p w14:paraId="5CC14689" w14:textId="77777777" w:rsidR="00DE1913" w:rsidRDefault="003B2B73" w:rsidP="00186021">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186021">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186021">
      <w:pPr>
        <w:pStyle w:val="Textoindependiente"/>
        <w:ind w:right="40"/>
        <w:rPr>
          <w:rFonts w:ascii="Work Sans" w:hAnsi="Work Sans"/>
          <w:szCs w:val="24"/>
        </w:rPr>
      </w:pPr>
    </w:p>
    <w:p w14:paraId="03C6DFA7" w14:textId="77777777" w:rsidR="00DE1913" w:rsidRDefault="003B2B73" w:rsidP="00186021">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rsidP="00186021">
      <w:pPr>
        <w:pStyle w:val="Textoindependiente"/>
        <w:ind w:right="40"/>
        <w:rPr>
          <w:rFonts w:ascii="Work Sans" w:hAnsi="Work Sans"/>
          <w:szCs w:val="24"/>
        </w:rPr>
      </w:pPr>
    </w:p>
    <w:p w14:paraId="2F10D136" w14:textId="5817E492" w:rsidR="00C44D29" w:rsidRPr="00383F49" w:rsidRDefault="00C44D29" w:rsidP="00186021">
      <w:pPr>
        <w:tabs>
          <w:tab w:val="left" w:pos="1134"/>
        </w:tabs>
        <w:spacing w:after="0" w:line="240" w:lineRule="auto"/>
        <w:jc w:val="both"/>
        <w:rPr>
          <w:rFonts w:ascii="Work Sans" w:eastAsia="Arial" w:hAnsi="Work Sans" w:cs="Arial"/>
          <w:sz w:val="24"/>
          <w:szCs w:val="24"/>
          <w:lang w:val="es-ES_tradnl"/>
        </w:rPr>
      </w:pPr>
      <w:r w:rsidRPr="00383F49">
        <w:rPr>
          <w:rFonts w:ascii="Work Sans" w:eastAsia="Arial" w:hAnsi="Work Sans" w:cs="Arial"/>
          <w:sz w:val="24"/>
          <w:szCs w:val="24"/>
          <w:lang w:val="es-ES_tradnl"/>
        </w:rPr>
        <w:t xml:space="preserve">Respetado señor </w:t>
      </w:r>
      <w:r w:rsidR="008C337E">
        <w:rPr>
          <w:rFonts w:ascii="Work Sans" w:eastAsia="Arial" w:hAnsi="Work Sans" w:cs="Arial"/>
          <w:sz w:val="24"/>
          <w:szCs w:val="24"/>
          <w:lang w:val="es-ES_tradnl"/>
        </w:rPr>
        <w:t>Mina</w:t>
      </w:r>
      <w:r w:rsidRPr="00383F49">
        <w:rPr>
          <w:rFonts w:ascii="Work Sans" w:eastAsia="Arial" w:hAnsi="Work Sans" w:cs="Arial"/>
          <w:sz w:val="24"/>
          <w:szCs w:val="24"/>
          <w:lang w:val="es-ES_tradnl"/>
        </w:rPr>
        <w:t>,</w:t>
      </w:r>
    </w:p>
    <w:p w14:paraId="3336DA43" w14:textId="77777777" w:rsidR="00C44D29" w:rsidRPr="00383F49" w:rsidRDefault="00C44D29" w:rsidP="00186021">
      <w:pPr>
        <w:tabs>
          <w:tab w:val="left" w:pos="1134"/>
        </w:tabs>
        <w:spacing w:after="0" w:line="240" w:lineRule="auto"/>
        <w:jc w:val="both"/>
        <w:rPr>
          <w:rFonts w:ascii="Work Sans" w:hAnsi="Work Sans" w:cs="Arial"/>
          <w:sz w:val="24"/>
          <w:szCs w:val="24"/>
          <w:lang w:val="es-ES_tradnl"/>
        </w:rPr>
      </w:pPr>
    </w:p>
    <w:p w14:paraId="5A60076B" w14:textId="77777777" w:rsidR="00C44D29" w:rsidRPr="00383F49" w:rsidRDefault="00C44D29" w:rsidP="00186021">
      <w:pPr>
        <w:spacing w:after="0" w:line="240" w:lineRule="auto"/>
        <w:ind w:right="51"/>
        <w:contextualSpacing/>
        <w:jc w:val="both"/>
        <w:rPr>
          <w:rFonts w:ascii="Work Sans" w:hAnsi="Work Sans" w:cs="Arial"/>
          <w:sz w:val="24"/>
          <w:szCs w:val="24"/>
          <w:lang w:val="es-ES"/>
        </w:rPr>
      </w:pPr>
      <w:bookmarkStart w:id="0" w:name="OLE_LINK1"/>
      <w:bookmarkStart w:id="1" w:name="OLE_LINK2"/>
      <w:bookmarkStart w:id="2" w:name="OLE_LINK3"/>
      <w:bookmarkStart w:id="3" w:name="_Hlk82606193"/>
      <w:r w:rsidRPr="00383F49">
        <w:rPr>
          <w:rFonts w:ascii="Work Sans" w:hAnsi="Work Sans" w:cs="Arial"/>
          <w:sz w:val="24"/>
          <w:szCs w:val="24"/>
          <w:lang w:val="es-ES"/>
        </w:rPr>
        <w:t>El Ministerio de Minas y Energía, en virtud de la función establecida en el numeral 2 del artículo 2.2.3.2.6.1.2 del Decreto Único Reglamentario del Sector Administrativo de Minas y Energía 1073 de 2015 y en cumplimiento de lo establecido en el</w:t>
      </w:r>
      <w:r w:rsidRPr="00383F49">
        <w:rPr>
          <w:rFonts w:ascii="Work Sans" w:eastAsia="Work Sans" w:hAnsi="Work Sans" w:cs="Work Sans"/>
          <w:sz w:val="24"/>
          <w:szCs w:val="24"/>
          <w:lang w:val="es-ES"/>
        </w:rPr>
        <w:t xml:space="preserve"> inciso 3 del literal a) del artículo 2.2.3.2.6.1.4 del</w:t>
      </w:r>
      <w:r w:rsidRPr="00383F49">
        <w:rPr>
          <w:rFonts w:ascii="Work Sans" w:hAnsi="Work Sans" w:cs="Arial"/>
          <w:sz w:val="24"/>
          <w:szCs w:val="24"/>
          <w:lang w:val="es-ES"/>
        </w:rPr>
        <w:t xml:space="preserve"> precitado Decreto y demás normativa aplicable, lleva a cabo la validación de las cuentas de subsidios y contribuciones de solidaridad del trimestre en referencia, así:</w:t>
      </w:r>
    </w:p>
    <w:bookmarkEnd w:id="0"/>
    <w:bookmarkEnd w:id="1"/>
    <w:bookmarkEnd w:id="2"/>
    <w:p w14:paraId="31096DDC" w14:textId="77777777" w:rsidR="00C44D29" w:rsidRPr="00383F49" w:rsidRDefault="00C44D29" w:rsidP="00186021">
      <w:pPr>
        <w:pStyle w:val="Prrafodelista"/>
        <w:spacing w:after="0" w:line="240" w:lineRule="auto"/>
        <w:ind w:left="360"/>
        <w:jc w:val="both"/>
        <w:rPr>
          <w:rFonts w:ascii="Work Sans" w:hAnsi="Work Sans" w:cs="Arial"/>
          <w:sz w:val="24"/>
          <w:szCs w:val="24"/>
          <w:lang w:val="es-ES_tradnl"/>
        </w:rPr>
      </w:pPr>
    </w:p>
    <w:p w14:paraId="51C87088" w14:textId="0B90BD95" w:rsidR="00C44D29" w:rsidRPr="00383F49" w:rsidRDefault="00C44D29" w:rsidP="00186021">
      <w:pPr>
        <w:pStyle w:val="Prrafodelista"/>
        <w:numPr>
          <w:ilvl w:val="0"/>
          <w:numId w:val="1"/>
        </w:numPr>
        <w:spacing w:after="0" w:line="240" w:lineRule="auto"/>
        <w:ind w:left="360"/>
        <w:jc w:val="both"/>
        <w:rPr>
          <w:rFonts w:ascii="Work Sans" w:hAnsi="Work Sans" w:cs="Arial"/>
          <w:sz w:val="24"/>
          <w:szCs w:val="24"/>
          <w:lang w:val="es-ES"/>
        </w:rPr>
      </w:pPr>
      <w:r w:rsidRPr="00024B17">
        <w:rPr>
          <w:rFonts w:ascii="Work Sans" w:hAnsi="Work Sans" w:cs="Arial"/>
          <w:bCs/>
          <w:sz w:val="24"/>
        </w:rPr>
        <w:t>La</w:t>
      </w:r>
      <w:r w:rsidR="00890C0F">
        <w:rPr>
          <w:rFonts w:ascii="Work Sans" w:hAnsi="Work Sans" w:cs="Arial"/>
          <w:bCs/>
          <w:sz w:val="24"/>
        </w:rPr>
        <w:t>s</w:t>
      </w:r>
      <w:r w:rsidRPr="00024B17">
        <w:rPr>
          <w:rFonts w:ascii="Work Sans" w:hAnsi="Work Sans" w:cs="Arial"/>
          <w:bCs/>
          <w:sz w:val="24"/>
        </w:rPr>
        <w:t xml:space="preserve"> </w:t>
      </w:r>
      <w:r w:rsidR="00890C0F">
        <w:rPr>
          <w:rFonts w:ascii="Work Sans" w:hAnsi="Work Sans" w:cs="Arial"/>
          <w:bCs/>
          <w:sz w:val="24"/>
        </w:rPr>
        <w:t>Empresas Municipales de Cali</w:t>
      </w:r>
      <w:r w:rsidRPr="00024B17">
        <w:rPr>
          <w:rFonts w:ascii="Work Sans" w:hAnsi="Work Sans" w:cs="Arial"/>
          <w:bCs/>
          <w:sz w:val="24"/>
        </w:rPr>
        <w:t xml:space="preserve"> </w:t>
      </w:r>
      <w:r w:rsidR="003B225B">
        <w:rPr>
          <w:rFonts w:ascii="Work Sans" w:hAnsi="Work Sans" w:cs="Arial"/>
          <w:bCs/>
          <w:sz w:val="24"/>
        </w:rPr>
        <w:t xml:space="preserve">E.I.C.E </w:t>
      </w:r>
      <w:r w:rsidRPr="00024B17">
        <w:rPr>
          <w:rFonts w:ascii="Work Sans" w:hAnsi="Work Sans" w:cs="Arial"/>
          <w:bCs/>
          <w:sz w:val="24"/>
        </w:rPr>
        <w:t>E</w:t>
      </w:r>
      <w:r>
        <w:rPr>
          <w:rFonts w:ascii="Work Sans" w:hAnsi="Work Sans" w:cs="Arial"/>
          <w:bCs/>
          <w:sz w:val="24"/>
        </w:rPr>
        <w:t>.</w:t>
      </w:r>
      <w:r w:rsidRPr="00024B17">
        <w:rPr>
          <w:rFonts w:ascii="Work Sans" w:hAnsi="Work Sans" w:cs="Arial"/>
          <w:bCs/>
          <w:sz w:val="24"/>
        </w:rPr>
        <w:t>S</w:t>
      </w:r>
      <w:r>
        <w:rPr>
          <w:rFonts w:ascii="Work Sans" w:hAnsi="Work Sans" w:cs="Arial"/>
          <w:bCs/>
          <w:sz w:val="24"/>
        </w:rPr>
        <w:t>.</w:t>
      </w:r>
      <w:r w:rsidRPr="00024B17">
        <w:rPr>
          <w:rFonts w:ascii="Work Sans" w:hAnsi="Work Sans" w:cs="Arial"/>
          <w:bCs/>
          <w:sz w:val="24"/>
        </w:rPr>
        <w:t>P</w:t>
      </w:r>
      <w:r>
        <w:rPr>
          <w:rFonts w:ascii="Work Sans" w:hAnsi="Work Sans" w:cs="Arial"/>
          <w:bCs/>
          <w:sz w:val="24"/>
        </w:rPr>
        <w:t>.</w:t>
      </w:r>
      <w:r w:rsidRPr="00024B17">
        <w:rPr>
          <w:rFonts w:ascii="Work Sans" w:hAnsi="Work Sans" w:cs="Arial"/>
          <w:bCs/>
          <w:sz w:val="24"/>
        </w:rPr>
        <w:t xml:space="preserve"> </w:t>
      </w:r>
      <w:r>
        <w:rPr>
          <w:rFonts w:ascii="Work Sans" w:hAnsi="Work Sans" w:cs="Arial"/>
          <w:bCs/>
          <w:sz w:val="24"/>
        </w:rPr>
        <w:t>–</w:t>
      </w:r>
      <w:r w:rsidR="00A36A8F">
        <w:rPr>
          <w:rFonts w:ascii="Work Sans" w:hAnsi="Work Sans" w:cs="Arial"/>
          <w:bCs/>
          <w:sz w:val="24"/>
        </w:rPr>
        <w:t xml:space="preserve"> EMCALI</w:t>
      </w:r>
      <w:r w:rsidRPr="00383F49">
        <w:rPr>
          <w:rFonts w:ascii="Work Sans" w:hAnsi="Work Sans" w:cs="Arial"/>
          <w:sz w:val="24"/>
          <w:szCs w:val="24"/>
          <w:lang w:val="es-ES"/>
        </w:rPr>
        <w:t xml:space="preserve">, </w:t>
      </w:r>
      <w:bookmarkStart w:id="4" w:name="_Hlk172704979"/>
      <w:r w:rsidRPr="00383F49">
        <w:rPr>
          <w:rFonts w:ascii="Work Sans" w:hAnsi="Work Sans" w:cs="Arial"/>
          <w:sz w:val="24"/>
          <w:szCs w:val="24"/>
          <w:lang w:val="es-ES"/>
        </w:rPr>
        <w:t xml:space="preserve">a través de comunicación escrita con </w:t>
      </w:r>
      <w:r w:rsidRPr="00C44D29">
        <w:rPr>
          <w:rFonts w:ascii="Work Sans" w:hAnsi="Work Sans" w:cs="Arial"/>
          <w:sz w:val="24"/>
          <w:szCs w:val="24"/>
          <w:lang w:val="es-ES"/>
        </w:rPr>
        <w:t>radicado de la empresa 202300005204 del 27 de abril de 2023 y</w:t>
      </w:r>
      <w:bookmarkEnd w:id="4"/>
      <w:r w:rsidRPr="00C44D29">
        <w:rPr>
          <w:rFonts w:ascii="Work Sans" w:hAnsi="Work Sans" w:cs="Arial"/>
          <w:sz w:val="24"/>
          <w:szCs w:val="24"/>
          <w:lang w:val="es-ES"/>
        </w:rPr>
        <w:t xml:space="preserve"> radicado </w:t>
      </w:r>
      <w:bookmarkStart w:id="5" w:name="_Hlk172705064"/>
      <w:r w:rsidRPr="00C44D29">
        <w:rPr>
          <w:rFonts w:ascii="Work Sans" w:hAnsi="Work Sans" w:cs="Arial"/>
          <w:sz w:val="24"/>
          <w:szCs w:val="24"/>
          <w:lang w:val="es-ES"/>
        </w:rPr>
        <w:t>MME</w:t>
      </w:r>
      <w:bookmarkEnd w:id="5"/>
      <w:r w:rsidRPr="00C44D29">
        <w:rPr>
          <w:rFonts w:ascii="Work Sans" w:hAnsi="Work Sans" w:cs="Arial"/>
          <w:sz w:val="24"/>
          <w:szCs w:val="24"/>
          <w:lang w:val="es-ES"/>
        </w:rPr>
        <w:t xml:space="preserve"> </w:t>
      </w:r>
      <w:r w:rsidR="00EA6156">
        <w:rPr>
          <w:rFonts w:ascii="Work Sans" w:hAnsi="Work Sans" w:cs="Arial"/>
          <w:sz w:val="24"/>
        </w:rPr>
        <w:t>1-2023-022670</w:t>
      </w:r>
      <w:r w:rsidR="00EA6156" w:rsidRPr="0071629D">
        <w:rPr>
          <w:rFonts w:ascii="Work Sans" w:hAnsi="Work Sans" w:cs="Arial"/>
          <w:sz w:val="24"/>
        </w:rPr>
        <w:t xml:space="preserve"> </w:t>
      </w:r>
      <w:r w:rsidRPr="00C44D29">
        <w:rPr>
          <w:rFonts w:ascii="Work Sans" w:hAnsi="Work Sans" w:cs="Arial"/>
          <w:sz w:val="24"/>
          <w:szCs w:val="24"/>
          <w:lang w:val="es-ES"/>
        </w:rPr>
        <w:t>del 0</w:t>
      </w:r>
      <w:r w:rsidR="00EA6156">
        <w:rPr>
          <w:rFonts w:ascii="Work Sans" w:hAnsi="Work Sans" w:cs="Arial"/>
          <w:sz w:val="24"/>
          <w:szCs w:val="24"/>
          <w:lang w:val="es-ES"/>
        </w:rPr>
        <w:t>4</w:t>
      </w:r>
      <w:r w:rsidRPr="00C44D29">
        <w:rPr>
          <w:rFonts w:ascii="Work Sans" w:hAnsi="Work Sans" w:cs="Arial"/>
          <w:sz w:val="24"/>
          <w:szCs w:val="24"/>
          <w:lang w:val="es-ES"/>
        </w:rPr>
        <w:t xml:space="preserve"> de mayo del 2023,</w:t>
      </w:r>
      <w:r>
        <w:rPr>
          <w:rFonts w:ascii="Work Sans" w:hAnsi="Work Sans" w:cs="Arial"/>
          <w:sz w:val="24"/>
          <w:szCs w:val="24"/>
          <w:lang w:val="es-ES"/>
        </w:rPr>
        <w:t xml:space="preserve"> </w:t>
      </w:r>
      <w:r w:rsidRPr="00383F49">
        <w:rPr>
          <w:rFonts w:ascii="Work Sans" w:hAnsi="Work Sans" w:cs="Arial"/>
          <w:sz w:val="24"/>
          <w:szCs w:val="24"/>
          <w:lang w:val="es-ES"/>
        </w:rPr>
        <w:t xml:space="preserve">presentó la conciliación de subsidios y contribuciones del Fondo de Solidaridad para Subsidios y Redistribución de Ingresos (FSSRI) </w:t>
      </w:r>
      <w:r w:rsidRPr="00C44D29">
        <w:rPr>
          <w:rFonts w:ascii="Work Sans" w:hAnsi="Work Sans" w:cs="Arial"/>
          <w:sz w:val="24"/>
          <w:szCs w:val="24"/>
          <w:lang w:val="es-ES"/>
        </w:rPr>
        <w:t>del primer trimestre de 2023</w:t>
      </w:r>
      <w:r w:rsidRPr="00383F49">
        <w:rPr>
          <w:rFonts w:ascii="Work Sans" w:hAnsi="Work Sans" w:cs="Arial"/>
          <w:sz w:val="24"/>
          <w:szCs w:val="24"/>
          <w:lang w:val="es-ES"/>
        </w:rPr>
        <w:t>, junto con la información soporte.</w:t>
      </w:r>
    </w:p>
    <w:p w14:paraId="1191E28F" w14:textId="77777777" w:rsidR="00C44D29" w:rsidRPr="00383F49" w:rsidRDefault="00C44D29" w:rsidP="00186021">
      <w:pPr>
        <w:pStyle w:val="Prrafodelista"/>
        <w:spacing w:after="0" w:line="240" w:lineRule="auto"/>
        <w:ind w:left="360"/>
        <w:jc w:val="both"/>
        <w:rPr>
          <w:rFonts w:ascii="Work Sans" w:hAnsi="Work Sans" w:cs="Arial"/>
          <w:sz w:val="24"/>
          <w:szCs w:val="24"/>
          <w:lang w:val="es-ES_tradnl"/>
        </w:rPr>
      </w:pPr>
    </w:p>
    <w:p w14:paraId="24AD3090" w14:textId="77777777" w:rsidR="00C44D29" w:rsidRPr="00383F49" w:rsidRDefault="00C44D29" w:rsidP="00186021">
      <w:pPr>
        <w:pStyle w:val="Prrafodelista"/>
        <w:numPr>
          <w:ilvl w:val="0"/>
          <w:numId w:val="1"/>
        </w:numPr>
        <w:spacing w:after="0" w:line="240" w:lineRule="auto"/>
        <w:ind w:left="360"/>
        <w:jc w:val="both"/>
        <w:rPr>
          <w:rFonts w:ascii="Work Sans" w:hAnsi="Work Sans" w:cs="Arial"/>
          <w:sz w:val="24"/>
          <w:szCs w:val="24"/>
          <w:lang w:val="es-ES"/>
        </w:rPr>
      </w:pPr>
      <w:r w:rsidRPr="00383F49">
        <w:rPr>
          <w:rFonts w:ascii="Work Sans" w:hAnsi="Work Sans" w:cs="Arial"/>
          <w:sz w:val="24"/>
          <w:szCs w:val="24"/>
          <w:lang w:val="es-ES"/>
        </w:rPr>
        <w:t>El Ministerio de Minas y Energía, en el ejercicio de sus funciones, realizó los cálculos correspondientes con base en la información recibida y los porcentajes máximos de aplicación de subsidios y facturación de contribuciones en el mercado atendido, de acuerdo con la Ley 1428 de 2010, y las Resoluciones CREG 186 de 2010, 186 de 2013, 186 de 2014, 241 de 2015, 152 de 2018, 198 de 2019, 104 de 2020, 003 de 2021, 214 de 2021, 101 027 de 2022, 101 031 de 2022 y 105 005 de 2022.</w:t>
      </w:r>
    </w:p>
    <w:p w14:paraId="232CC906" w14:textId="77777777" w:rsidR="00C44D29" w:rsidRPr="00383F49" w:rsidRDefault="00C44D29" w:rsidP="00186021">
      <w:pPr>
        <w:spacing w:after="0" w:line="240" w:lineRule="auto"/>
        <w:jc w:val="both"/>
        <w:rPr>
          <w:rFonts w:ascii="Work Sans" w:hAnsi="Work Sans" w:cs="Arial"/>
          <w:sz w:val="24"/>
          <w:szCs w:val="24"/>
          <w:lang w:val="es-ES_tradnl"/>
        </w:rPr>
      </w:pPr>
    </w:p>
    <w:p w14:paraId="0828B450" w14:textId="6C718865" w:rsidR="00C44D29" w:rsidRPr="00383F49" w:rsidRDefault="00C44D29" w:rsidP="00186021">
      <w:pPr>
        <w:pStyle w:val="Prrafodelista"/>
        <w:numPr>
          <w:ilvl w:val="0"/>
          <w:numId w:val="1"/>
        </w:numPr>
        <w:spacing w:after="0" w:line="240" w:lineRule="auto"/>
        <w:ind w:left="360"/>
        <w:jc w:val="both"/>
        <w:rPr>
          <w:rFonts w:ascii="Work Sans" w:hAnsi="Work Sans"/>
          <w:lang w:val="es-ES"/>
        </w:rPr>
      </w:pPr>
      <w:r w:rsidRPr="00383F49">
        <w:rPr>
          <w:rFonts w:ascii="Work Sans" w:hAnsi="Work Sans" w:cs="Arial"/>
          <w:sz w:val="24"/>
          <w:szCs w:val="24"/>
          <w:lang w:val="es-ES"/>
        </w:rPr>
        <w:t xml:space="preserve">Para la información reportada en la conciliación trimestral de subsidios y contribuciones del </w:t>
      </w:r>
      <w:r w:rsidRPr="00D22C00">
        <w:rPr>
          <w:rFonts w:ascii="Work Sans" w:hAnsi="Work Sans" w:cs="Arial"/>
          <w:sz w:val="24"/>
          <w:szCs w:val="24"/>
          <w:lang w:val="es-ES"/>
        </w:rPr>
        <w:t>primer trimestre de 2023</w:t>
      </w:r>
      <w:r w:rsidRPr="00383F49">
        <w:rPr>
          <w:rFonts w:ascii="Work Sans" w:hAnsi="Work Sans" w:cs="Arial"/>
          <w:sz w:val="24"/>
          <w:szCs w:val="24"/>
          <w:lang w:val="es-ES"/>
        </w:rPr>
        <w:t xml:space="preserve">, este ministerio solicitó a </w:t>
      </w:r>
      <w:r w:rsidR="00421E86">
        <w:rPr>
          <w:rFonts w:ascii="Work Sans" w:hAnsi="Work Sans" w:cs="Arial"/>
          <w:sz w:val="24"/>
          <w:szCs w:val="24"/>
          <w:lang w:val="es-ES"/>
        </w:rPr>
        <w:lastRenderedPageBreak/>
        <w:t xml:space="preserve">EMCALI </w:t>
      </w:r>
      <w:r w:rsidRPr="00383F49">
        <w:rPr>
          <w:rFonts w:ascii="Work Sans" w:hAnsi="Work Sans" w:cs="Arial"/>
          <w:sz w:val="24"/>
          <w:szCs w:val="24"/>
          <w:lang w:val="es-ES"/>
        </w:rPr>
        <w:t>realizar las aclaraciones y/o correcciones sobre los formatos señalados a continuación:</w:t>
      </w:r>
    </w:p>
    <w:p w14:paraId="1C9A1F55" w14:textId="77777777" w:rsidR="00C44D29" w:rsidRPr="00383F49" w:rsidRDefault="00C44D29" w:rsidP="00186021">
      <w:pPr>
        <w:spacing w:after="0" w:line="240" w:lineRule="auto"/>
        <w:jc w:val="both"/>
        <w:rPr>
          <w:rFonts w:ascii="Work Sans" w:hAnsi="Work Sans" w:cs="Arial"/>
          <w:bCs/>
          <w:sz w:val="24"/>
          <w:lang w:val="es-ES_tradnl"/>
        </w:rPr>
      </w:pPr>
    </w:p>
    <w:tbl>
      <w:tblPr>
        <w:tblStyle w:val="Tablaconcuadrcula"/>
        <w:tblW w:w="0" w:type="auto"/>
        <w:jc w:val="center"/>
        <w:tblLayout w:type="fixed"/>
        <w:tblLook w:val="04A0" w:firstRow="1" w:lastRow="0" w:firstColumn="1" w:lastColumn="0" w:noHBand="0" w:noVBand="1"/>
      </w:tblPr>
      <w:tblGrid>
        <w:gridCol w:w="1630"/>
        <w:gridCol w:w="6576"/>
      </w:tblGrid>
      <w:tr w:rsidR="00C44D29" w:rsidRPr="00383F49" w14:paraId="05E68F7F" w14:textId="77777777">
        <w:trPr>
          <w:trHeight w:val="225"/>
          <w:jc w:val="center"/>
        </w:trPr>
        <w:tc>
          <w:tcPr>
            <w:tcW w:w="1630" w:type="dxa"/>
            <w:shd w:val="clear" w:color="auto" w:fill="D0CECE" w:themeFill="background2" w:themeFillShade="E6"/>
          </w:tcPr>
          <w:p w14:paraId="5FB0B12E" w14:textId="77777777" w:rsidR="00C44D29" w:rsidRPr="00383F49" w:rsidRDefault="00C44D29" w:rsidP="00186021">
            <w:pPr>
              <w:spacing w:after="0" w:line="240" w:lineRule="auto"/>
              <w:jc w:val="center"/>
              <w:rPr>
                <w:rFonts w:ascii="Work Sans" w:hAnsi="Work Sans" w:cs="Arial"/>
                <w:b/>
                <w:bCs/>
                <w:sz w:val="20"/>
                <w:szCs w:val="20"/>
                <w:lang w:val="es-ES_tradnl"/>
              </w:rPr>
            </w:pPr>
            <w:r w:rsidRPr="00383F49">
              <w:rPr>
                <w:rFonts w:ascii="Work Sans" w:hAnsi="Work Sans" w:cs="Arial"/>
                <w:b/>
                <w:bCs/>
                <w:sz w:val="20"/>
                <w:szCs w:val="20"/>
                <w:lang w:val="es-ES_tradnl"/>
              </w:rPr>
              <w:t>Fecha</w:t>
            </w:r>
          </w:p>
        </w:tc>
        <w:tc>
          <w:tcPr>
            <w:tcW w:w="6576" w:type="dxa"/>
            <w:shd w:val="clear" w:color="auto" w:fill="D0CECE" w:themeFill="background2" w:themeFillShade="E6"/>
          </w:tcPr>
          <w:p w14:paraId="188A1F7C" w14:textId="77777777" w:rsidR="00C44D29" w:rsidRPr="00383F49" w:rsidRDefault="00C44D29" w:rsidP="00186021">
            <w:pPr>
              <w:spacing w:after="0" w:line="240" w:lineRule="auto"/>
              <w:jc w:val="center"/>
              <w:rPr>
                <w:rFonts w:ascii="Work Sans" w:hAnsi="Work Sans" w:cs="Arial"/>
                <w:b/>
                <w:bCs/>
                <w:sz w:val="20"/>
                <w:szCs w:val="20"/>
                <w:lang w:val="es-ES_tradnl"/>
              </w:rPr>
            </w:pPr>
            <w:r w:rsidRPr="00383F49">
              <w:rPr>
                <w:rFonts w:ascii="Work Sans" w:hAnsi="Work Sans" w:cs="Arial"/>
                <w:b/>
                <w:bCs/>
                <w:sz w:val="20"/>
                <w:szCs w:val="20"/>
                <w:lang w:val="es-ES_tradnl"/>
              </w:rPr>
              <w:t>Corrección y/o Aclaración</w:t>
            </w:r>
          </w:p>
        </w:tc>
      </w:tr>
      <w:tr w:rsidR="00C44D29" w:rsidRPr="00383F49" w14:paraId="7B9CA377" w14:textId="77777777">
        <w:trPr>
          <w:trHeight w:val="225"/>
          <w:jc w:val="center"/>
        </w:trPr>
        <w:tc>
          <w:tcPr>
            <w:tcW w:w="1630" w:type="dxa"/>
            <w:vAlign w:val="center"/>
          </w:tcPr>
          <w:p w14:paraId="791BBE7E" w14:textId="4BD6A637" w:rsidR="00C44D29" w:rsidRPr="00383F49" w:rsidRDefault="00002714" w:rsidP="00186021">
            <w:pPr>
              <w:spacing w:after="0" w:line="240" w:lineRule="auto"/>
              <w:jc w:val="center"/>
              <w:rPr>
                <w:rFonts w:ascii="Work Sans" w:hAnsi="Work Sans" w:cs="Arial"/>
                <w:sz w:val="20"/>
                <w:szCs w:val="20"/>
                <w:lang w:val="es-ES_tradnl"/>
              </w:rPr>
            </w:pPr>
            <w:r>
              <w:rPr>
                <w:rFonts w:ascii="Work Sans" w:eastAsia="Times New Roman" w:hAnsi="Work Sans" w:cs="Arial"/>
                <w:color w:val="000000"/>
                <w:sz w:val="20"/>
                <w:szCs w:val="20"/>
                <w:lang w:eastAsia="es-CO"/>
              </w:rPr>
              <w:t>20 de diciembre de 2023</w:t>
            </w:r>
          </w:p>
        </w:tc>
        <w:tc>
          <w:tcPr>
            <w:tcW w:w="6576" w:type="dxa"/>
            <w:shd w:val="clear" w:color="auto" w:fill="auto"/>
            <w:vAlign w:val="center"/>
          </w:tcPr>
          <w:p w14:paraId="2F16CB50" w14:textId="1FFC5707" w:rsidR="00726168" w:rsidRDefault="00726168"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Formato</w:t>
            </w:r>
            <w:r w:rsidR="003A42CC">
              <w:rPr>
                <w:rFonts w:ascii="Work Sans" w:eastAsia="Times New Roman" w:hAnsi="Work Sans" w:cs="Arial"/>
                <w:color w:val="000000"/>
                <w:sz w:val="20"/>
                <w:szCs w:val="20"/>
                <w:lang w:eastAsia="es-CO"/>
              </w:rPr>
              <w:t>s</w:t>
            </w:r>
            <w:r>
              <w:rPr>
                <w:rFonts w:ascii="Work Sans" w:eastAsia="Times New Roman" w:hAnsi="Work Sans" w:cs="Arial"/>
                <w:color w:val="000000"/>
                <w:sz w:val="20"/>
                <w:szCs w:val="20"/>
                <w:lang w:eastAsia="es-CO"/>
              </w:rPr>
              <w:t xml:space="preserve"> de </w:t>
            </w:r>
            <w:r w:rsidR="003A42CC">
              <w:rPr>
                <w:rFonts w:ascii="Work Sans" w:eastAsia="Times New Roman" w:hAnsi="Work Sans" w:cs="Arial"/>
                <w:color w:val="000000"/>
                <w:sz w:val="20"/>
                <w:szCs w:val="20"/>
                <w:lang w:eastAsia="es-CO"/>
              </w:rPr>
              <w:t>s</w:t>
            </w:r>
            <w:r>
              <w:rPr>
                <w:rFonts w:ascii="Work Sans" w:eastAsia="Times New Roman" w:hAnsi="Work Sans" w:cs="Arial"/>
                <w:color w:val="000000"/>
                <w:sz w:val="20"/>
                <w:szCs w:val="20"/>
                <w:lang w:eastAsia="es-CO"/>
              </w:rPr>
              <w:t xml:space="preserve">ubsidios y </w:t>
            </w:r>
            <w:r w:rsidR="003A42CC">
              <w:rPr>
                <w:rFonts w:ascii="Work Sans" w:eastAsia="Times New Roman" w:hAnsi="Work Sans" w:cs="Arial"/>
                <w:color w:val="000000"/>
                <w:sz w:val="20"/>
                <w:szCs w:val="20"/>
                <w:lang w:eastAsia="es-CO"/>
              </w:rPr>
              <w:t>c</w:t>
            </w:r>
            <w:r>
              <w:rPr>
                <w:rFonts w:ascii="Work Sans" w:eastAsia="Times New Roman" w:hAnsi="Work Sans" w:cs="Arial"/>
                <w:color w:val="000000"/>
                <w:sz w:val="20"/>
                <w:szCs w:val="20"/>
                <w:lang w:eastAsia="es-CO"/>
              </w:rPr>
              <w:t>ontribuciones:</w:t>
            </w:r>
            <w:r w:rsidR="00CB414F">
              <w:rPr>
                <w:rFonts w:ascii="Work Sans" w:eastAsia="Times New Roman" w:hAnsi="Work Sans" w:cs="Arial"/>
                <w:color w:val="000000"/>
                <w:sz w:val="20"/>
                <w:szCs w:val="20"/>
                <w:lang w:eastAsia="es-CO"/>
              </w:rPr>
              <w:t xml:space="preserve"> Diferencias </w:t>
            </w:r>
            <w:r w:rsidR="00662ABE">
              <w:rPr>
                <w:rFonts w:ascii="Work Sans" w:eastAsia="Times New Roman" w:hAnsi="Work Sans" w:cs="Arial"/>
                <w:color w:val="000000"/>
                <w:sz w:val="20"/>
                <w:szCs w:val="20"/>
                <w:lang w:eastAsia="es-CO"/>
              </w:rPr>
              <w:t>entre lo reportado por EMCALI y lo calculado por este Ministerio, se solicita</w:t>
            </w:r>
            <w:r w:rsidR="00A0220D">
              <w:rPr>
                <w:rFonts w:ascii="Work Sans" w:eastAsia="Times New Roman" w:hAnsi="Work Sans" w:cs="Arial"/>
                <w:color w:val="000000"/>
                <w:sz w:val="20"/>
                <w:szCs w:val="20"/>
                <w:lang w:eastAsia="es-CO"/>
              </w:rPr>
              <w:t xml:space="preserve"> ajustar y corregir los formatos.</w:t>
            </w:r>
          </w:p>
          <w:p w14:paraId="5F766E64" w14:textId="77777777" w:rsidR="00A0220D" w:rsidRDefault="00A0220D" w:rsidP="00186021">
            <w:pPr>
              <w:spacing w:after="0" w:line="240" w:lineRule="auto"/>
              <w:jc w:val="both"/>
              <w:rPr>
                <w:rFonts w:ascii="Work Sans" w:eastAsia="Times New Roman" w:hAnsi="Work Sans" w:cs="Arial"/>
                <w:color w:val="000000"/>
                <w:sz w:val="20"/>
                <w:szCs w:val="20"/>
                <w:lang w:eastAsia="es-CO"/>
              </w:rPr>
            </w:pPr>
          </w:p>
          <w:p w14:paraId="6DC02674" w14:textId="6AA514C9" w:rsidR="00D22C00" w:rsidRDefault="00D22C00"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 xml:space="preserve">Formato de giros recibidos: </w:t>
            </w:r>
            <w:r w:rsidRPr="00F27B6F">
              <w:rPr>
                <w:rFonts w:ascii="Work Sans" w:eastAsia="Times New Roman" w:hAnsi="Work Sans" w:cs="Arial"/>
                <w:color w:val="000000"/>
                <w:sz w:val="20"/>
                <w:szCs w:val="20"/>
                <w:lang w:eastAsia="es-CO"/>
              </w:rPr>
              <w:t>Diferencias en</w:t>
            </w:r>
            <w:r>
              <w:rPr>
                <w:rFonts w:ascii="Work Sans" w:eastAsia="Times New Roman" w:hAnsi="Work Sans" w:cs="Arial"/>
                <w:color w:val="000000"/>
                <w:sz w:val="20"/>
                <w:szCs w:val="20"/>
                <w:lang w:eastAsia="es-CO"/>
              </w:rPr>
              <w:t xml:space="preserve"> el cruce de giros, debido a lo reportado por </w:t>
            </w:r>
            <w:r w:rsidR="009C7BAA">
              <w:rPr>
                <w:rFonts w:ascii="Work Sans" w:eastAsia="Times New Roman" w:hAnsi="Work Sans" w:cs="Arial"/>
                <w:color w:val="000000"/>
                <w:sz w:val="20"/>
                <w:szCs w:val="20"/>
                <w:lang w:eastAsia="es-CO"/>
              </w:rPr>
              <w:t>EMCALI</w:t>
            </w:r>
            <w:r>
              <w:rPr>
                <w:rFonts w:ascii="Work Sans" w:eastAsia="Times New Roman" w:hAnsi="Work Sans" w:cs="Arial"/>
                <w:color w:val="000000"/>
                <w:sz w:val="20"/>
                <w:szCs w:val="20"/>
                <w:lang w:eastAsia="es-CO"/>
              </w:rPr>
              <w:t xml:space="preserve"> como recibido </w:t>
            </w:r>
            <w:r w:rsidRPr="00F27B6F">
              <w:rPr>
                <w:rFonts w:ascii="Work Sans" w:eastAsia="Times New Roman" w:hAnsi="Work Sans" w:cs="Arial"/>
                <w:color w:val="000000"/>
                <w:sz w:val="20"/>
                <w:szCs w:val="20"/>
                <w:lang w:eastAsia="es-CO"/>
              </w:rPr>
              <w:t xml:space="preserve">y lo </w:t>
            </w:r>
            <w:r>
              <w:rPr>
                <w:rFonts w:ascii="Work Sans" w:eastAsia="Times New Roman" w:hAnsi="Work Sans" w:cs="Arial"/>
                <w:color w:val="000000"/>
                <w:sz w:val="20"/>
                <w:szCs w:val="20"/>
                <w:lang w:eastAsia="es-CO"/>
              </w:rPr>
              <w:t>reportado por otros comercializadores como efectuado</w:t>
            </w:r>
            <w:r w:rsidRPr="00F27B6F">
              <w:rPr>
                <w:rFonts w:ascii="Work Sans" w:eastAsia="Times New Roman" w:hAnsi="Work Sans" w:cs="Arial"/>
                <w:color w:val="000000"/>
                <w:sz w:val="20"/>
                <w:szCs w:val="20"/>
                <w:lang w:eastAsia="es-CO"/>
              </w:rPr>
              <w:t xml:space="preserve">, </w:t>
            </w:r>
            <w:r>
              <w:rPr>
                <w:rFonts w:ascii="Work Sans" w:eastAsia="Times New Roman" w:hAnsi="Work Sans" w:cs="Arial"/>
                <w:color w:val="000000"/>
                <w:sz w:val="20"/>
                <w:szCs w:val="20"/>
                <w:lang w:eastAsia="es-CO"/>
              </w:rPr>
              <w:t xml:space="preserve">se solicita </w:t>
            </w:r>
            <w:r w:rsidRPr="00F27B6F">
              <w:rPr>
                <w:rFonts w:ascii="Work Sans" w:eastAsia="Times New Roman" w:hAnsi="Work Sans" w:cs="Arial"/>
                <w:color w:val="000000"/>
                <w:sz w:val="20"/>
                <w:szCs w:val="20"/>
                <w:lang w:eastAsia="es-CO"/>
              </w:rPr>
              <w:t>ajustar y corregir formato</w:t>
            </w:r>
            <w:r>
              <w:rPr>
                <w:rFonts w:ascii="Work Sans" w:eastAsia="Times New Roman" w:hAnsi="Work Sans" w:cs="Arial"/>
                <w:color w:val="000000"/>
                <w:sz w:val="20"/>
                <w:szCs w:val="20"/>
                <w:lang w:eastAsia="es-CO"/>
              </w:rPr>
              <w:t xml:space="preserve"> (se remiten soportes de los giros efectuados por otros comercializadores).</w:t>
            </w:r>
          </w:p>
          <w:p w14:paraId="19601CB4" w14:textId="77777777" w:rsidR="0092387C" w:rsidRDefault="0092387C" w:rsidP="00186021">
            <w:pPr>
              <w:spacing w:after="0" w:line="240" w:lineRule="auto"/>
              <w:jc w:val="both"/>
              <w:rPr>
                <w:rFonts w:ascii="Work Sans" w:eastAsia="Times New Roman" w:hAnsi="Work Sans" w:cs="Arial"/>
                <w:color w:val="000000"/>
                <w:sz w:val="20"/>
                <w:szCs w:val="20"/>
                <w:lang w:eastAsia="es-CO"/>
              </w:rPr>
            </w:pPr>
          </w:p>
          <w:p w14:paraId="224A026D" w14:textId="2A29CEED" w:rsidR="0092387C" w:rsidRDefault="0092387C"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 xml:space="preserve">Formato de giros </w:t>
            </w:r>
            <w:r>
              <w:rPr>
                <w:rFonts w:ascii="Work Sans" w:eastAsia="Times New Roman" w:hAnsi="Work Sans" w:cs="Arial"/>
                <w:color w:val="000000"/>
                <w:sz w:val="20"/>
                <w:szCs w:val="20"/>
                <w:lang w:eastAsia="es-CO"/>
              </w:rPr>
              <w:t>efectuados</w:t>
            </w:r>
            <w:r>
              <w:rPr>
                <w:rFonts w:ascii="Work Sans" w:eastAsia="Times New Roman" w:hAnsi="Work Sans" w:cs="Arial"/>
                <w:color w:val="000000"/>
                <w:sz w:val="20"/>
                <w:szCs w:val="20"/>
                <w:lang w:eastAsia="es-CO"/>
              </w:rPr>
              <w:t xml:space="preserve">: </w:t>
            </w:r>
            <w:r w:rsidRPr="00F27B6F">
              <w:rPr>
                <w:rFonts w:ascii="Work Sans" w:eastAsia="Times New Roman" w:hAnsi="Work Sans" w:cs="Arial"/>
                <w:color w:val="000000"/>
                <w:sz w:val="20"/>
                <w:szCs w:val="20"/>
                <w:lang w:eastAsia="es-CO"/>
              </w:rPr>
              <w:t>Diferencias en</w:t>
            </w:r>
            <w:r>
              <w:rPr>
                <w:rFonts w:ascii="Work Sans" w:eastAsia="Times New Roman" w:hAnsi="Work Sans" w:cs="Arial"/>
                <w:color w:val="000000"/>
                <w:sz w:val="20"/>
                <w:szCs w:val="20"/>
                <w:lang w:eastAsia="es-CO"/>
              </w:rPr>
              <w:t xml:space="preserve"> el cruce de giros, debido a lo reportado por EMCALI como </w:t>
            </w:r>
            <w:r>
              <w:rPr>
                <w:rFonts w:ascii="Work Sans" w:eastAsia="Times New Roman" w:hAnsi="Work Sans" w:cs="Arial"/>
                <w:color w:val="000000"/>
                <w:sz w:val="20"/>
                <w:szCs w:val="20"/>
                <w:lang w:eastAsia="es-CO"/>
              </w:rPr>
              <w:t>efectuado</w:t>
            </w:r>
            <w:r>
              <w:rPr>
                <w:rFonts w:ascii="Work Sans" w:eastAsia="Times New Roman" w:hAnsi="Work Sans" w:cs="Arial"/>
                <w:color w:val="000000"/>
                <w:sz w:val="20"/>
                <w:szCs w:val="20"/>
                <w:lang w:eastAsia="es-CO"/>
              </w:rPr>
              <w:t xml:space="preserve"> </w:t>
            </w:r>
            <w:r w:rsidRPr="00F27B6F">
              <w:rPr>
                <w:rFonts w:ascii="Work Sans" w:eastAsia="Times New Roman" w:hAnsi="Work Sans" w:cs="Arial"/>
                <w:color w:val="000000"/>
                <w:sz w:val="20"/>
                <w:szCs w:val="20"/>
                <w:lang w:eastAsia="es-CO"/>
              </w:rPr>
              <w:t xml:space="preserve">y lo </w:t>
            </w:r>
            <w:r>
              <w:rPr>
                <w:rFonts w:ascii="Work Sans" w:eastAsia="Times New Roman" w:hAnsi="Work Sans" w:cs="Arial"/>
                <w:color w:val="000000"/>
                <w:sz w:val="20"/>
                <w:szCs w:val="20"/>
                <w:lang w:eastAsia="es-CO"/>
              </w:rPr>
              <w:t xml:space="preserve">reportado por otros comercializadores como </w:t>
            </w:r>
            <w:r>
              <w:rPr>
                <w:rFonts w:ascii="Work Sans" w:eastAsia="Times New Roman" w:hAnsi="Work Sans" w:cs="Arial"/>
                <w:color w:val="000000"/>
                <w:sz w:val="20"/>
                <w:szCs w:val="20"/>
                <w:lang w:eastAsia="es-CO"/>
              </w:rPr>
              <w:t>recibido</w:t>
            </w:r>
            <w:r w:rsidRPr="00F27B6F">
              <w:rPr>
                <w:rFonts w:ascii="Work Sans" w:eastAsia="Times New Roman" w:hAnsi="Work Sans" w:cs="Arial"/>
                <w:color w:val="000000"/>
                <w:sz w:val="20"/>
                <w:szCs w:val="20"/>
                <w:lang w:eastAsia="es-CO"/>
              </w:rPr>
              <w:t xml:space="preserve">, </w:t>
            </w:r>
            <w:r>
              <w:rPr>
                <w:rFonts w:ascii="Work Sans" w:eastAsia="Times New Roman" w:hAnsi="Work Sans" w:cs="Arial"/>
                <w:color w:val="000000"/>
                <w:sz w:val="20"/>
                <w:szCs w:val="20"/>
                <w:lang w:eastAsia="es-CO"/>
              </w:rPr>
              <w:t xml:space="preserve">se solicita </w:t>
            </w:r>
            <w:r w:rsidRPr="00F27B6F">
              <w:rPr>
                <w:rFonts w:ascii="Work Sans" w:eastAsia="Times New Roman" w:hAnsi="Work Sans" w:cs="Arial"/>
                <w:color w:val="000000"/>
                <w:sz w:val="20"/>
                <w:szCs w:val="20"/>
                <w:lang w:eastAsia="es-CO"/>
              </w:rPr>
              <w:t>ajustar y corregir formato</w:t>
            </w:r>
            <w:r>
              <w:rPr>
                <w:rFonts w:ascii="Work Sans" w:eastAsia="Times New Roman" w:hAnsi="Work Sans" w:cs="Arial"/>
                <w:color w:val="000000"/>
                <w:sz w:val="20"/>
                <w:szCs w:val="20"/>
                <w:lang w:eastAsia="es-CO"/>
              </w:rPr>
              <w:t xml:space="preserve"> (se </w:t>
            </w:r>
            <w:r>
              <w:rPr>
                <w:rFonts w:ascii="Work Sans" w:eastAsia="Times New Roman" w:hAnsi="Work Sans" w:cs="Arial"/>
                <w:color w:val="000000"/>
                <w:sz w:val="20"/>
                <w:szCs w:val="20"/>
                <w:lang w:eastAsia="es-CO"/>
              </w:rPr>
              <w:t>solicitan los</w:t>
            </w:r>
            <w:r>
              <w:rPr>
                <w:rFonts w:ascii="Work Sans" w:eastAsia="Times New Roman" w:hAnsi="Work Sans" w:cs="Arial"/>
                <w:color w:val="000000"/>
                <w:sz w:val="20"/>
                <w:szCs w:val="20"/>
                <w:lang w:eastAsia="es-CO"/>
              </w:rPr>
              <w:t xml:space="preserve"> soportes de los giros efectuados </w:t>
            </w:r>
            <w:r>
              <w:rPr>
                <w:rFonts w:ascii="Work Sans" w:eastAsia="Times New Roman" w:hAnsi="Work Sans" w:cs="Arial"/>
                <w:color w:val="000000"/>
                <w:sz w:val="20"/>
                <w:szCs w:val="20"/>
                <w:lang w:eastAsia="es-CO"/>
              </w:rPr>
              <w:t>a</w:t>
            </w:r>
            <w:r>
              <w:rPr>
                <w:rFonts w:ascii="Work Sans" w:eastAsia="Times New Roman" w:hAnsi="Work Sans" w:cs="Arial"/>
                <w:color w:val="000000"/>
                <w:sz w:val="20"/>
                <w:szCs w:val="20"/>
                <w:lang w:eastAsia="es-CO"/>
              </w:rPr>
              <w:t xml:space="preserve"> otros comercializadores).</w:t>
            </w:r>
          </w:p>
          <w:p w14:paraId="2E161D78" w14:textId="77777777" w:rsidR="00D22C00" w:rsidRDefault="00D22C00" w:rsidP="00186021">
            <w:pPr>
              <w:spacing w:after="0" w:line="240" w:lineRule="auto"/>
              <w:jc w:val="both"/>
              <w:rPr>
                <w:rFonts w:ascii="Work Sans" w:eastAsia="Times New Roman" w:hAnsi="Work Sans" w:cs="Arial"/>
                <w:color w:val="000000"/>
                <w:sz w:val="20"/>
                <w:szCs w:val="20"/>
                <w:lang w:eastAsia="es-CO"/>
              </w:rPr>
            </w:pPr>
          </w:p>
          <w:p w14:paraId="5F347C97" w14:textId="5AA26E57" w:rsidR="00C44D29" w:rsidRPr="00383F49" w:rsidRDefault="00D22C00" w:rsidP="00186021">
            <w:pPr>
              <w:spacing w:after="0" w:line="240" w:lineRule="auto"/>
              <w:jc w:val="both"/>
              <w:rPr>
                <w:rFonts w:ascii="Work Sans" w:hAnsi="Work Sans" w:cs="Arial"/>
                <w:sz w:val="20"/>
                <w:szCs w:val="20"/>
                <w:lang w:val="es-ES"/>
              </w:rPr>
            </w:pPr>
            <w:r w:rsidRPr="00FE181E">
              <w:rPr>
                <w:rFonts w:ascii="Work Sans" w:eastAsia="Times New Roman" w:hAnsi="Work Sans" w:cs="Arial"/>
                <w:color w:val="000000"/>
                <w:sz w:val="20"/>
                <w:szCs w:val="20"/>
                <w:lang w:eastAsia="es-CO"/>
              </w:rPr>
              <w:t xml:space="preserve">Formato 1 (F1): se requiere la actualización de este, debido a las modificaciones en el formato de </w:t>
            </w:r>
            <w:r w:rsidR="00C41674">
              <w:rPr>
                <w:rFonts w:ascii="Work Sans" w:eastAsia="Times New Roman" w:hAnsi="Work Sans" w:cs="Arial"/>
                <w:color w:val="000000"/>
                <w:sz w:val="20"/>
                <w:szCs w:val="20"/>
                <w:lang w:eastAsia="es-CO"/>
              </w:rPr>
              <w:t>subsidios, contribuciones</w:t>
            </w:r>
            <w:r w:rsidR="00617D77">
              <w:rPr>
                <w:rFonts w:ascii="Work Sans" w:eastAsia="Times New Roman" w:hAnsi="Work Sans" w:cs="Arial"/>
                <w:color w:val="000000"/>
                <w:sz w:val="20"/>
                <w:szCs w:val="20"/>
                <w:lang w:eastAsia="es-CO"/>
              </w:rPr>
              <w:t xml:space="preserve">, </w:t>
            </w:r>
            <w:r>
              <w:rPr>
                <w:rFonts w:ascii="Work Sans" w:eastAsia="Times New Roman" w:hAnsi="Work Sans" w:cs="Arial"/>
                <w:color w:val="000000"/>
                <w:sz w:val="20"/>
                <w:szCs w:val="20"/>
                <w:lang w:eastAsia="es-CO"/>
              </w:rPr>
              <w:t>giros recibido</w:t>
            </w:r>
            <w:r w:rsidR="00C41674">
              <w:rPr>
                <w:rFonts w:ascii="Work Sans" w:eastAsia="Times New Roman" w:hAnsi="Work Sans" w:cs="Arial"/>
                <w:color w:val="000000"/>
                <w:sz w:val="20"/>
                <w:szCs w:val="20"/>
                <w:lang w:eastAsia="es-CO"/>
              </w:rPr>
              <w:t>s</w:t>
            </w:r>
            <w:r w:rsidR="00617D77">
              <w:rPr>
                <w:rFonts w:ascii="Work Sans" w:eastAsia="Times New Roman" w:hAnsi="Work Sans" w:cs="Arial"/>
                <w:color w:val="000000"/>
                <w:sz w:val="20"/>
                <w:szCs w:val="20"/>
                <w:lang w:eastAsia="es-CO"/>
              </w:rPr>
              <w:t xml:space="preserve"> y giros efectuados</w:t>
            </w:r>
            <w:r w:rsidRPr="00FE181E">
              <w:rPr>
                <w:rFonts w:ascii="Work Sans" w:eastAsia="Times New Roman" w:hAnsi="Work Sans" w:cs="Arial"/>
                <w:color w:val="000000"/>
                <w:sz w:val="20"/>
                <w:szCs w:val="20"/>
                <w:lang w:eastAsia="es-CO"/>
              </w:rPr>
              <w:t>.</w:t>
            </w:r>
          </w:p>
        </w:tc>
      </w:tr>
      <w:tr w:rsidR="00D22C00" w:rsidRPr="00383F49" w14:paraId="6D3C04CC" w14:textId="77777777">
        <w:trPr>
          <w:trHeight w:val="225"/>
          <w:jc w:val="center"/>
        </w:trPr>
        <w:tc>
          <w:tcPr>
            <w:tcW w:w="1630" w:type="dxa"/>
            <w:vAlign w:val="center"/>
          </w:tcPr>
          <w:p w14:paraId="7B257061" w14:textId="72153666" w:rsidR="00D22C00" w:rsidRPr="00383F49" w:rsidRDefault="00002714" w:rsidP="00186021">
            <w:pPr>
              <w:spacing w:after="0" w:line="240" w:lineRule="auto"/>
              <w:jc w:val="center"/>
              <w:rPr>
                <w:rFonts w:ascii="Work Sans" w:hAnsi="Work Sans" w:cs="Arial"/>
                <w:sz w:val="20"/>
                <w:szCs w:val="20"/>
                <w:lang w:val="es-ES_tradnl"/>
              </w:rPr>
            </w:pPr>
            <w:r w:rsidRPr="00383F49">
              <w:rPr>
                <w:rFonts w:ascii="Work Sans" w:hAnsi="Work Sans" w:cs="Arial"/>
                <w:bCs/>
                <w:sz w:val="20"/>
                <w:szCs w:val="18"/>
                <w:lang w:val="es-ES_tradnl"/>
              </w:rPr>
              <w:t>08 de</w:t>
            </w:r>
            <w:r>
              <w:rPr>
                <w:rFonts w:ascii="Work Sans" w:hAnsi="Work Sans" w:cs="Arial"/>
                <w:bCs/>
                <w:sz w:val="20"/>
                <w:szCs w:val="18"/>
                <w:lang w:val="es-ES_tradnl"/>
              </w:rPr>
              <w:t xml:space="preserve"> abril</w:t>
            </w:r>
            <w:r w:rsidRPr="00383F49">
              <w:rPr>
                <w:rFonts w:ascii="Work Sans" w:hAnsi="Work Sans" w:cs="Arial"/>
                <w:bCs/>
                <w:sz w:val="20"/>
                <w:szCs w:val="18"/>
                <w:lang w:val="es-ES_tradnl"/>
              </w:rPr>
              <w:t xml:space="preserve"> de 2024</w:t>
            </w:r>
          </w:p>
        </w:tc>
        <w:tc>
          <w:tcPr>
            <w:tcW w:w="6576" w:type="dxa"/>
            <w:shd w:val="clear" w:color="auto" w:fill="auto"/>
            <w:vAlign w:val="center"/>
          </w:tcPr>
          <w:p w14:paraId="665530BF" w14:textId="66A7C1ED" w:rsidR="00D22C00" w:rsidRDefault="00FB1D45"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Formato</w:t>
            </w:r>
            <w:r w:rsidR="003A42CC">
              <w:rPr>
                <w:rFonts w:ascii="Work Sans" w:eastAsia="Times New Roman" w:hAnsi="Work Sans" w:cs="Arial"/>
                <w:color w:val="000000"/>
                <w:sz w:val="20"/>
                <w:szCs w:val="20"/>
                <w:lang w:eastAsia="es-CO"/>
              </w:rPr>
              <w:t>s</w:t>
            </w:r>
            <w:r>
              <w:rPr>
                <w:rFonts w:ascii="Work Sans" w:eastAsia="Times New Roman" w:hAnsi="Work Sans" w:cs="Arial"/>
                <w:color w:val="000000"/>
                <w:sz w:val="20"/>
                <w:szCs w:val="20"/>
                <w:lang w:eastAsia="es-CO"/>
              </w:rPr>
              <w:t xml:space="preserve"> de </w:t>
            </w:r>
            <w:r w:rsidR="003A42CC">
              <w:rPr>
                <w:rFonts w:ascii="Work Sans" w:eastAsia="Times New Roman" w:hAnsi="Work Sans" w:cs="Arial"/>
                <w:color w:val="000000"/>
                <w:sz w:val="20"/>
                <w:szCs w:val="20"/>
                <w:lang w:eastAsia="es-CO"/>
              </w:rPr>
              <w:t>s</w:t>
            </w:r>
            <w:r>
              <w:rPr>
                <w:rFonts w:ascii="Work Sans" w:eastAsia="Times New Roman" w:hAnsi="Work Sans" w:cs="Arial"/>
                <w:color w:val="000000"/>
                <w:sz w:val="20"/>
                <w:szCs w:val="20"/>
                <w:lang w:eastAsia="es-CO"/>
              </w:rPr>
              <w:t>ubsidio</w:t>
            </w:r>
            <w:r w:rsidR="003A42CC">
              <w:rPr>
                <w:rFonts w:ascii="Work Sans" w:eastAsia="Times New Roman" w:hAnsi="Work Sans" w:cs="Arial"/>
                <w:color w:val="000000"/>
                <w:sz w:val="20"/>
                <w:szCs w:val="20"/>
                <w:lang w:eastAsia="es-CO"/>
              </w:rPr>
              <w:t>s, c</w:t>
            </w:r>
            <w:r>
              <w:rPr>
                <w:rFonts w:ascii="Work Sans" w:eastAsia="Times New Roman" w:hAnsi="Work Sans" w:cs="Arial"/>
                <w:color w:val="000000"/>
                <w:sz w:val="20"/>
                <w:szCs w:val="20"/>
                <w:lang w:eastAsia="es-CO"/>
              </w:rPr>
              <w:t>ontribuciones</w:t>
            </w:r>
            <w:r w:rsidR="003A42CC">
              <w:rPr>
                <w:rFonts w:ascii="Work Sans" w:eastAsia="Times New Roman" w:hAnsi="Work Sans" w:cs="Arial"/>
                <w:color w:val="000000"/>
                <w:sz w:val="20"/>
                <w:szCs w:val="20"/>
                <w:lang w:eastAsia="es-CO"/>
              </w:rPr>
              <w:t>, giros recibidos y giros efectuados</w:t>
            </w:r>
            <w:r>
              <w:rPr>
                <w:rFonts w:ascii="Work Sans" w:eastAsia="Times New Roman" w:hAnsi="Work Sans" w:cs="Arial"/>
                <w:color w:val="000000"/>
                <w:sz w:val="20"/>
                <w:szCs w:val="20"/>
                <w:lang w:eastAsia="es-CO"/>
              </w:rPr>
              <w:t xml:space="preserve">: </w:t>
            </w:r>
            <w:r w:rsidR="003114A3">
              <w:rPr>
                <w:rFonts w:ascii="Work Sans" w:eastAsia="Times New Roman" w:hAnsi="Work Sans" w:cs="Arial"/>
                <w:color w:val="000000"/>
                <w:sz w:val="20"/>
                <w:szCs w:val="20"/>
                <w:lang w:eastAsia="es-CO"/>
              </w:rPr>
              <w:t>Se mantienen las d</w:t>
            </w:r>
            <w:r>
              <w:rPr>
                <w:rFonts w:ascii="Work Sans" w:eastAsia="Times New Roman" w:hAnsi="Work Sans" w:cs="Arial"/>
                <w:color w:val="000000"/>
                <w:sz w:val="20"/>
                <w:szCs w:val="20"/>
                <w:lang w:eastAsia="es-CO"/>
              </w:rPr>
              <w:t>iferencias entre lo reportado por EMCALI y lo calculado por este Ministerio</w:t>
            </w:r>
            <w:r w:rsidR="003A42CC">
              <w:rPr>
                <w:rFonts w:ascii="Work Sans" w:eastAsia="Times New Roman" w:hAnsi="Work Sans" w:cs="Arial"/>
                <w:color w:val="000000"/>
                <w:sz w:val="20"/>
                <w:szCs w:val="20"/>
                <w:lang w:eastAsia="es-CO"/>
              </w:rPr>
              <w:t xml:space="preserve">, de tal modo, </w:t>
            </w:r>
            <w:r>
              <w:rPr>
                <w:rFonts w:ascii="Work Sans" w:eastAsia="Times New Roman" w:hAnsi="Work Sans" w:cs="Arial"/>
                <w:color w:val="000000"/>
                <w:sz w:val="20"/>
                <w:szCs w:val="20"/>
                <w:lang w:eastAsia="es-CO"/>
              </w:rPr>
              <w:t>se solicita</w:t>
            </w:r>
            <w:r>
              <w:rPr>
                <w:rFonts w:ascii="Work Sans" w:eastAsia="Times New Roman" w:hAnsi="Work Sans" w:cs="Arial"/>
                <w:color w:val="000000"/>
                <w:sz w:val="20"/>
                <w:szCs w:val="20"/>
                <w:lang w:eastAsia="es-CO"/>
              </w:rPr>
              <w:t xml:space="preserve"> reunión </w:t>
            </w:r>
            <w:r w:rsidR="00782E60">
              <w:rPr>
                <w:rFonts w:ascii="Work Sans" w:eastAsia="Times New Roman" w:hAnsi="Work Sans" w:cs="Arial"/>
                <w:color w:val="000000"/>
                <w:sz w:val="20"/>
                <w:szCs w:val="20"/>
                <w:lang w:eastAsia="es-CO"/>
              </w:rPr>
              <w:t>para revisar las inconsistencias</w:t>
            </w:r>
            <w:r>
              <w:rPr>
                <w:rFonts w:ascii="Work Sans" w:eastAsia="Times New Roman" w:hAnsi="Work Sans" w:cs="Arial"/>
                <w:color w:val="000000"/>
                <w:sz w:val="20"/>
                <w:szCs w:val="20"/>
                <w:lang w:eastAsia="es-CO"/>
              </w:rPr>
              <w:t>.</w:t>
            </w:r>
          </w:p>
        </w:tc>
      </w:tr>
      <w:tr w:rsidR="00BE5FDA" w:rsidRPr="00383F49" w14:paraId="5F055709" w14:textId="77777777">
        <w:trPr>
          <w:trHeight w:val="225"/>
          <w:jc w:val="center"/>
        </w:trPr>
        <w:tc>
          <w:tcPr>
            <w:tcW w:w="1630" w:type="dxa"/>
            <w:vAlign w:val="center"/>
          </w:tcPr>
          <w:p w14:paraId="5A0863EB" w14:textId="3AD5823A" w:rsidR="00BE5FDA" w:rsidRPr="00383F49" w:rsidRDefault="00821294"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11</w:t>
            </w:r>
            <w:r w:rsidR="000D0A7C">
              <w:rPr>
                <w:rFonts w:ascii="Work Sans" w:hAnsi="Work Sans" w:cs="Arial"/>
                <w:bCs/>
                <w:sz w:val="20"/>
                <w:szCs w:val="18"/>
                <w:lang w:val="es-ES_tradnl"/>
              </w:rPr>
              <w:t xml:space="preserve"> de abril de 2024</w:t>
            </w:r>
          </w:p>
        </w:tc>
        <w:tc>
          <w:tcPr>
            <w:tcW w:w="6576" w:type="dxa"/>
            <w:shd w:val="clear" w:color="auto" w:fill="auto"/>
            <w:vAlign w:val="center"/>
          </w:tcPr>
          <w:p w14:paraId="0EEE176D" w14:textId="72E2F0D8" w:rsidR="00BE5FDA" w:rsidRPr="00FE181E" w:rsidRDefault="00821294"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Formato de Subsidios</w:t>
            </w:r>
            <w:r w:rsidR="00946504">
              <w:rPr>
                <w:rFonts w:ascii="Work Sans" w:eastAsia="Times New Roman" w:hAnsi="Work Sans" w:cs="Arial"/>
                <w:color w:val="000000"/>
                <w:sz w:val="20"/>
                <w:szCs w:val="20"/>
                <w:lang w:eastAsia="es-CO"/>
              </w:rPr>
              <w:t xml:space="preserve"> y</w:t>
            </w:r>
            <w:r w:rsidR="0006665F">
              <w:rPr>
                <w:rFonts w:ascii="Work Sans" w:eastAsia="Times New Roman" w:hAnsi="Work Sans" w:cs="Arial"/>
                <w:color w:val="000000"/>
                <w:sz w:val="20"/>
                <w:szCs w:val="20"/>
                <w:lang w:eastAsia="es-CO"/>
              </w:rPr>
              <w:t xml:space="preserve"> </w:t>
            </w:r>
            <w:r>
              <w:rPr>
                <w:rFonts w:ascii="Work Sans" w:eastAsia="Times New Roman" w:hAnsi="Work Sans" w:cs="Arial"/>
                <w:color w:val="000000"/>
                <w:sz w:val="20"/>
                <w:szCs w:val="20"/>
                <w:lang w:eastAsia="es-CO"/>
              </w:rPr>
              <w:t>Contribuciones:</w:t>
            </w:r>
            <w:r>
              <w:rPr>
                <w:rFonts w:ascii="Work Sans" w:eastAsia="Times New Roman" w:hAnsi="Work Sans" w:cs="Arial"/>
                <w:color w:val="000000"/>
                <w:sz w:val="20"/>
                <w:szCs w:val="20"/>
                <w:lang w:eastAsia="es-CO"/>
              </w:rPr>
              <w:t xml:space="preserve"> Se lleva acab</w:t>
            </w:r>
            <w:r w:rsidR="00540156">
              <w:rPr>
                <w:rFonts w:ascii="Work Sans" w:eastAsia="Times New Roman" w:hAnsi="Work Sans" w:cs="Arial"/>
                <w:color w:val="000000"/>
                <w:sz w:val="20"/>
                <w:szCs w:val="20"/>
                <w:lang w:eastAsia="es-CO"/>
              </w:rPr>
              <w:t xml:space="preserve">ó la reunión </w:t>
            </w:r>
            <w:r w:rsidR="004A4CDA">
              <w:rPr>
                <w:rFonts w:ascii="Work Sans" w:eastAsia="Times New Roman" w:hAnsi="Work Sans" w:cs="Arial"/>
                <w:color w:val="000000"/>
                <w:sz w:val="20"/>
                <w:szCs w:val="20"/>
                <w:lang w:eastAsia="es-CO"/>
              </w:rPr>
              <w:t xml:space="preserve">para revisión de las diferencias entre lo </w:t>
            </w:r>
            <w:r w:rsidR="004A4CDA">
              <w:rPr>
                <w:rFonts w:ascii="Work Sans" w:eastAsia="Times New Roman" w:hAnsi="Work Sans" w:cs="Arial"/>
                <w:color w:val="000000"/>
                <w:sz w:val="20"/>
                <w:szCs w:val="20"/>
                <w:lang w:eastAsia="es-CO"/>
              </w:rPr>
              <w:t>reportado por EMCALI y lo calculado por este Ministerio</w:t>
            </w:r>
            <w:r w:rsidR="0006665F">
              <w:rPr>
                <w:rFonts w:ascii="Work Sans" w:eastAsia="Times New Roman" w:hAnsi="Work Sans" w:cs="Arial"/>
                <w:color w:val="000000"/>
                <w:sz w:val="20"/>
                <w:szCs w:val="20"/>
                <w:lang w:eastAsia="es-CO"/>
              </w:rPr>
              <w:t>.</w:t>
            </w:r>
          </w:p>
        </w:tc>
      </w:tr>
      <w:tr w:rsidR="00BE5FDA" w:rsidRPr="00383F49" w14:paraId="5B868A44" w14:textId="77777777">
        <w:trPr>
          <w:trHeight w:val="225"/>
          <w:jc w:val="center"/>
        </w:trPr>
        <w:tc>
          <w:tcPr>
            <w:tcW w:w="1630" w:type="dxa"/>
            <w:vAlign w:val="center"/>
          </w:tcPr>
          <w:p w14:paraId="094184C5" w14:textId="716E6EF1" w:rsidR="00BE5FDA" w:rsidRPr="00383F49" w:rsidRDefault="000D0A7C"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29 de abril de 2024</w:t>
            </w:r>
          </w:p>
        </w:tc>
        <w:tc>
          <w:tcPr>
            <w:tcW w:w="6576" w:type="dxa"/>
            <w:shd w:val="clear" w:color="auto" w:fill="auto"/>
            <w:vAlign w:val="center"/>
          </w:tcPr>
          <w:p w14:paraId="318F24E1" w14:textId="5B0AC576" w:rsidR="00BE5FDA" w:rsidRPr="00FE181E" w:rsidRDefault="00351171"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Formato de Tarifas: Se da respuesta a la solicitud de EMCALI, indicando que l</w:t>
            </w:r>
            <w:r w:rsidRPr="00DD0810">
              <w:rPr>
                <w:rFonts w:ascii="Work Sans" w:eastAsia="Times New Roman" w:hAnsi="Work Sans" w:cs="Arial"/>
                <w:color w:val="000000"/>
                <w:sz w:val="20"/>
                <w:szCs w:val="20"/>
                <w:lang w:eastAsia="es-CO"/>
              </w:rPr>
              <w:t>as dudas relacionadas con los cálculos tarifarios, deben ser consultadas a la Comisión de Regulación de Energía y Gas (CREG)</w:t>
            </w:r>
            <w:r>
              <w:rPr>
                <w:rFonts w:ascii="Work Sans" w:eastAsia="Times New Roman" w:hAnsi="Work Sans" w:cs="Arial"/>
                <w:color w:val="000000"/>
                <w:sz w:val="20"/>
                <w:szCs w:val="20"/>
                <w:lang w:eastAsia="es-CO"/>
              </w:rPr>
              <w:t>.</w:t>
            </w:r>
          </w:p>
        </w:tc>
      </w:tr>
      <w:tr w:rsidR="00D54A27" w:rsidRPr="00383F49" w14:paraId="22FA88F1" w14:textId="77777777">
        <w:trPr>
          <w:trHeight w:val="225"/>
          <w:jc w:val="center"/>
        </w:trPr>
        <w:tc>
          <w:tcPr>
            <w:tcW w:w="1630" w:type="dxa"/>
            <w:vAlign w:val="center"/>
          </w:tcPr>
          <w:p w14:paraId="061D1E76" w14:textId="65262797" w:rsidR="00D54A27" w:rsidRDefault="00D54A27"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17 de mayo de 2024</w:t>
            </w:r>
          </w:p>
        </w:tc>
        <w:tc>
          <w:tcPr>
            <w:tcW w:w="6576" w:type="dxa"/>
            <w:shd w:val="clear" w:color="auto" w:fill="auto"/>
            <w:vAlign w:val="center"/>
          </w:tcPr>
          <w:p w14:paraId="3E627EA4" w14:textId="3C0957B8" w:rsidR="00C666C3" w:rsidRDefault="00D54A27" w:rsidP="00D54A27">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 xml:space="preserve">Formatos de subsidios y contribuciones: </w:t>
            </w:r>
            <w:r>
              <w:rPr>
                <w:rFonts w:ascii="Work Sans" w:eastAsia="Times New Roman" w:hAnsi="Work Sans" w:cs="Arial"/>
                <w:color w:val="000000"/>
                <w:sz w:val="20"/>
                <w:szCs w:val="20"/>
                <w:lang w:eastAsia="es-CO"/>
              </w:rPr>
              <w:t xml:space="preserve">Después de recibir </w:t>
            </w:r>
            <w:r w:rsidR="00C666C3">
              <w:rPr>
                <w:rFonts w:ascii="Work Sans" w:eastAsia="Times New Roman" w:hAnsi="Work Sans" w:cs="Arial"/>
                <w:color w:val="000000"/>
                <w:sz w:val="20"/>
                <w:szCs w:val="20"/>
                <w:lang w:eastAsia="es-CO"/>
              </w:rPr>
              <w:t>las correcciones remitidas por EMCALI el 7 de mayo, aún se tienen d</w:t>
            </w:r>
            <w:r>
              <w:rPr>
                <w:rFonts w:ascii="Work Sans" w:eastAsia="Times New Roman" w:hAnsi="Work Sans" w:cs="Arial"/>
                <w:color w:val="000000"/>
                <w:sz w:val="20"/>
                <w:szCs w:val="20"/>
                <w:lang w:eastAsia="es-CO"/>
              </w:rPr>
              <w:t xml:space="preserve">iferencias entre lo reportado por EMCALI y lo calculado por este Ministerio, se solicita </w:t>
            </w:r>
            <w:r w:rsidR="00C666C3">
              <w:rPr>
                <w:rFonts w:ascii="Work Sans" w:eastAsia="Times New Roman" w:hAnsi="Work Sans" w:cs="Arial"/>
                <w:color w:val="000000"/>
                <w:sz w:val="20"/>
                <w:szCs w:val="20"/>
                <w:lang w:eastAsia="es-CO"/>
              </w:rPr>
              <w:t xml:space="preserve">nuevamente </w:t>
            </w:r>
            <w:r>
              <w:rPr>
                <w:rFonts w:ascii="Work Sans" w:eastAsia="Times New Roman" w:hAnsi="Work Sans" w:cs="Arial"/>
                <w:color w:val="000000"/>
                <w:sz w:val="20"/>
                <w:szCs w:val="20"/>
                <w:lang w:eastAsia="es-CO"/>
              </w:rPr>
              <w:t>ajustar y corregir los formatos.</w:t>
            </w:r>
          </w:p>
          <w:p w14:paraId="35320C94" w14:textId="77777777" w:rsidR="00D54A27" w:rsidRDefault="00D54A27" w:rsidP="00186021">
            <w:pPr>
              <w:spacing w:after="0" w:line="240" w:lineRule="auto"/>
              <w:jc w:val="both"/>
              <w:rPr>
                <w:rFonts w:ascii="Work Sans" w:eastAsia="Times New Roman" w:hAnsi="Work Sans" w:cs="Arial"/>
                <w:color w:val="000000"/>
                <w:sz w:val="20"/>
                <w:szCs w:val="20"/>
                <w:lang w:eastAsia="es-CO"/>
              </w:rPr>
            </w:pPr>
          </w:p>
          <w:p w14:paraId="26263636" w14:textId="7926002C" w:rsidR="00FF420A" w:rsidRDefault="00FF420A" w:rsidP="00186021">
            <w:pPr>
              <w:spacing w:after="0" w:line="240" w:lineRule="auto"/>
              <w:jc w:val="both"/>
              <w:rPr>
                <w:rFonts w:ascii="Work Sans" w:eastAsia="Times New Roman" w:hAnsi="Work Sans" w:cs="Arial"/>
                <w:color w:val="000000"/>
                <w:sz w:val="20"/>
                <w:szCs w:val="20"/>
                <w:lang w:eastAsia="es-CO"/>
              </w:rPr>
            </w:pPr>
            <w:r w:rsidRPr="00FE181E">
              <w:rPr>
                <w:rFonts w:ascii="Work Sans" w:eastAsia="Times New Roman" w:hAnsi="Work Sans" w:cs="Arial"/>
                <w:color w:val="000000"/>
                <w:sz w:val="20"/>
                <w:szCs w:val="20"/>
                <w:lang w:eastAsia="es-CO"/>
              </w:rPr>
              <w:t>Formato 1 (F1):</w:t>
            </w:r>
            <w:r w:rsidR="004B0E90">
              <w:rPr>
                <w:rFonts w:ascii="Work Sans" w:eastAsia="Times New Roman" w:hAnsi="Work Sans" w:cs="Arial"/>
                <w:color w:val="000000"/>
                <w:sz w:val="20"/>
                <w:szCs w:val="20"/>
                <w:lang w:eastAsia="es-CO"/>
              </w:rPr>
              <w:t xml:space="preserve"> S</w:t>
            </w:r>
            <w:r w:rsidRPr="00FE181E">
              <w:rPr>
                <w:rFonts w:ascii="Work Sans" w:eastAsia="Times New Roman" w:hAnsi="Work Sans" w:cs="Arial"/>
                <w:color w:val="000000"/>
                <w:sz w:val="20"/>
                <w:szCs w:val="20"/>
                <w:lang w:eastAsia="es-CO"/>
              </w:rPr>
              <w:t xml:space="preserve">e requiere la actualización de este, debido a las modificaciones en el formato de </w:t>
            </w:r>
            <w:r>
              <w:rPr>
                <w:rFonts w:ascii="Work Sans" w:eastAsia="Times New Roman" w:hAnsi="Work Sans" w:cs="Arial"/>
                <w:color w:val="000000"/>
                <w:sz w:val="20"/>
                <w:szCs w:val="20"/>
                <w:lang w:eastAsia="es-CO"/>
              </w:rPr>
              <w:t>subsidios</w:t>
            </w:r>
            <w:r w:rsidR="004B0E90">
              <w:rPr>
                <w:rFonts w:ascii="Work Sans" w:eastAsia="Times New Roman" w:hAnsi="Work Sans" w:cs="Arial"/>
                <w:color w:val="000000"/>
                <w:sz w:val="20"/>
                <w:szCs w:val="20"/>
                <w:lang w:eastAsia="es-CO"/>
              </w:rPr>
              <w:t xml:space="preserve"> y </w:t>
            </w:r>
            <w:r>
              <w:rPr>
                <w:rFonts w:ascii="Work Sans" w:eastAsia="Times New Roman" w:hAnsi="Work Sans" w:cs="Arial"/>
                <w:color w:val="000000"/>
                <w:sz w:val="20"/>
                <w:szCs w:val="20"/>
                <w:lang w:eastAsia="es-CO"/>
              </w:rPr>
              <w:t>contribuciones</w:t>
            </w:r>
            <w:r w:rsidR="004B0E90">
              <w:rPr>
                <w:rFonts w:ascii="Work Sans" w:eastAsia="Times New Roman" w:hAnsi="Work Sans" w:cs="Arial"/>
                <w:color w:val="000000"/>
                <w:sz w:val="20"/>
                <w:szCs w:val="20"/>
                <w:lang w:eastAsia="es-CO"/>
              </w:rPr>
              <w:t>.</w:t>
            </w:r>
          </w:p>
        </w:tc>
      </w:tr>
      <w:tr w:rsidR="00A31119" w:rsidRPr="00383F49" w14:paraId="75586DE4" w14:textId="77777777">
        <w:trPr>
          <w:trHeight w:val="225"/>
          <w:jc w:val="center"/>
        </w:trPr>
        <w:tc>
          <w:tcPr>
            <w:tcW w:w="1630" w:type="dxa"/>
            <w:vAlign w:val="center"/>
          </w:tcPr>
          <w:p w14:paraId="4F808A52" w14:textId="67BB1B2E" w:rsidR="00A31119" w:rsidRDefault="00A31119"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2</w:t>
            </w:r>
            <w:r w:rsidR="007B38AF">
              <w:rPr>
                <w:rFonts w:ascii="Work Sans" w:hAnsi="Work Sans" w:cs="Arial"/>
                <w:bCs/>
                <w:sz w:val="20"/>
                <w:szCs w:val="18"/>
                <w:lang w:val="es-ES_tradnl"/>
              </w:rPr>
              <w:t>7</w:t>
            </w:r>
            <w:r>
              <w:rPr>
                <w:rFonts w:ascii="Work Sans" w:hAnsi="Work Sans" w:cs="Arial"/>
                <w:bCs/>
                <w:sz w:val="20"/>
                <w:szCs w:val="18"/>
                <w:lang w:val="es-ES_tradnl"/>
              </w:rPr>
              <w:t xml:space="preserve"> de mayo de 2024</w:t>
            </w:r>
          </w:p>
        </w:tc>
        <w:tc>
          <w:tcPr>
            <w:tcW w:w="6576" w:type="dxa"/>
            <w:shd w:val="clear" w:color="auto" w:fill="auto"/>
            <w:vAlign w:val="center"/>
          </w:tcPr>
          <w:p w14:paraId="54A24968" w14:textId="5F959CF3" w:rsidR="00A31119" w:rsidRDefault="00A31119" w:rsidP="00D54A27">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Formato de Subsidios: EMCALI</w:t>
            </w:r>
            <w:r w:rsidR="003E21E3">
              <w:rPr>
                <w:rFonts w:ascii="Work Sans" w:eastAsia="Times New Roman" w:hAnsi="Work Sans" w:cs="Arial"/>
                <w:color w:val="000000"/>
                <w:sz w:val="20"/>
                <w:szCs w:val="20"/>
                <w:lang w:eastAsia="es-CO"/>
              </w:rPr>
              <w:t>, el 20 de mayo de 2024,</w:t>
            </w:r>
            <w:r>
              <w:rPr>
                <w:rFonts w:ascii="Work Sans" w:eastAsia="Times New Roman" w:hAnsi="Work Sans" w:cs="Arial"/>
                <w:color w:val="000000"/>
                <w:sz w:val="20"/>
                <w:szCs w:val="20"/>
                <w:lang w:eastAsia="es-CO"/>
              </w:rPr>
              <w:t xml:space="preserve"> remite </w:t>
            </w:r>
            <w:r w:rsidR="003E21E3">
              <w:rPr>
                <w:rFonts w:ascii="Work Sans" w:eastAsia="Times New Roman" w:hAnsi="Work Sans" w:cs="Arial"/>
                <w:color w:val="000000"/>
                <w:sz w:val="20"/>
                <w:szCs w:val="20"/>
                <w:lang w:eastAsia="es-CO"/>
              </w:rPr>
              <w:t xml:space="preserve">correcciones </w:t>
            </w:r>
            <w:r w:rsidR="001C3161">
              <w:rPr>
                <w:rFonts w:ascii="Work Sans" w:eastAsia="Times New Roman" w:hAnsi="Work Sans" w:cs="Arial"/>
                <w:color w:val="000000"/>
                <w:sz w:val="20"/>
                <w:szCs w:val="20"/>
                <w:lang w:eastAsia="es-CO"/>
              </w:rPr>
              <w:t>para la conciliación trimestral del primer trimestre de 2024</w:t>
            </w:r>
            <w:r w:rsidR="00E30C91">
              <w:rPr>
                <w:rFonts w:ascii="Work Sans" w:eastAsia="Times New Roman" w:hAnsi="Work Sans" w:cs="Arial"/>
                <w:color w:val="000000"/>
                <w:sz w:val="20"/>
                <w:szCs w:val="20"/>
                <w:lang w:eastAsia="es-CO"/>
              </w:rPr>
              <w:t xml:space="preserve">, </w:t>
            </w:r>
            <w:r w:rsidR="00740D47">
              <w:rPr>
                <w:rFonts w:ascii="Work Sans" w:eastAsia="Times New Roman" w:hAnsi="Work Sans" w:cs="Arial"/>
                <w:color w:val="000000"/>
                <w:sz w:val="20"/>
                <w:szCs w:val="20"/>
                <w:lang w:eastAsia="es-CO"/>
              </w:rPr>
              <w:t xml:space="preserve">sin embargo, no remiten </w:t>
            </w:r>
            <w:r w:rsidR="00E30C91">
              <w:rPr>
                <w:rFonts w:ascii="Work Sans" w:eastAsia="Times New Roman" w:hAnsi="Work Sans" w:cs="Arial"/>
                <w:color w:val="000000"/>
                <w:sz w:val="20"/>
                <w:szCs w:val="20"/>
                <w:lang w:eastAsia="es-CO"/>
              </w:rPr>
              <w:t xml:space="preserve">el formato de subsidios, se solicita a la empresa remitir </w:t>
            </w:r>
            <w:r w:rsidR="00447294">
              <w:rPr>
                <w:rFonts w:ascii="Work Sans" w:eastAsia="Times New Roman" w:hAnsi="Work Sans" w:cs="Arial"/>
                <w:color w:val="000000"/>
                <w:sz w:val="20"/>
                <w:szCs w:val="20"/>
                <w:lang w:eastAsia="es-CO"/>
              </w:rPr>
              <w:t>dicho formato</w:t>
            </w:r>
            <w:r w:rsidR="00740D47">
              <w:rPr>
                <w:rFonts w:ascii="Work Sans" w:eastAsia="Times New Roman" w:hAnsi="Work Sans" w:cs="Arial"/>
                <w:color w:val="000000"/>
                <w:sz w:val="20"/>
                <w:szCs w:val="20"/>
                <w:lang w:eastAsia="es-CO"/>
              </w:rPr>
              <w:t xml:space="preserve"> corregido</w:t>
            </w:r>
            <w:r w:rsidR="00447294">
              <w:rPr>
                <w:rFonts w:ascii="Work Sans" w:eastAsia="Times New Roman" w:hAnsi="Work Sans" w:cs="Arial"/>
                <w:color w:val="000000"/>
                <w:sz w:val="20"/>
                <w:szCs w:val="20"/>
                <w:lang w:eastAsia="es-CO"/>
              </w:rPr>
              <w:t>.</w:t>
            </w:r>
          </w:p>
          <w:p w14:paraId="68F555E7" w14:textId="77777777" w:rsidR="00F01DDA" w:rsidRDefault="00F01DDA" w:rsidP="00D54A27">
            <w:pPr>
              <w:spacing w:after="0" w:line="240" w:lineRule="auto"/>
              <w:jc w:val="both"/>
              <w:rPr>
                <w:rFonts w:ascii="Work Sans" w:eastAsia="Times New Roman" w:hAnsi="Work Sans" w:cs="Arial"/>
                <w:color w:val="000000"/>
                <w:sz w:val="20"/>
                <w:szCs w:val="20"/>
                <w:lang w:eastAsia="es-CO"/>
              </w:rPr>
            </w:pPr>
          </w:p>
          <w:p w14:paraId="11473F6A" w14:textId="4648CE1F" w:rsidR="00F01DDA" w:rsidRDefault="00F01DDA" w:rsidP="00D54A27">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lastRenderedPageBreak/>
              <w:t>Formato de Contribuciones: EMCALI, remite correcciones en el formato de contribuciones</w:t>
            </w:r>
            <w:r w:rsidR="003D29F7">
              <w:rPr>
                <w:rFonts w:ascii="Work Sans" w:eastAsia="Times New Roman" w:hAnsi="Work Sans" w:cs="Arial"/>
                <w:color w:val="000000"/>
                <w:sz w:val="20"/>
                <w:szCs w:val="20"/>
                <w:lang w:eastAsia="es-CO"/>
              </w:rPr>
              <w:t>, pero aún se tienen diferencias entre lo reportado</w:t>
            </w:r>
            <w:r w:rsidR="002B5FD9">
              <w:rPr>
                <w:rFonts w:ascii="Work Sans" w:eastAsia="Times New Roman" w:hAnsi="Work Sans" w:cs="Arial"/>
                <w:color w:val="000000"/>
                <w:sz w:val="20"/>
                <w:szCs w:val="20"/>
                <w:lang w:eastAsia="es-CO"/>
              </w:rPr>
              <w:t xml:space="preserve"> </w:t>
            </w:r>
            <w:r w:rsidR="002B5FD9">
              <w:rPr>
                <w:rFonts w:ascii="Work Sans" w:eastAsia="Times New Roman" w:hAnsi="Work Sans" w:cs="Arial"/>
                <w:color w:val="000000"/>
                <w:sz w:val="20"/>
                <w:szCs w:val="20"/>
                <w:lang w:eastAsia="es-CO"/>
              </w:rPr>
              <w:t>por EMCALI y lo calculado por este Ministerio.</w:t>
            </w:r>
          </w:p>
        </w:tc>
      </w:tr>
    </w:tbl>
    <w:p w14:paraId="3BB082F0" w14:textId="77777777" w:rsidR="00D22C00" w:rsidRPr="00383F49" w:rsidRDefault="00D22C00" w:rsidP="00186021">
      <w:pPr>
        <w:spacing w:after="0" w:line="240" w:lineRule="auto"/>
        <w:jc w:val="both"/>
        <w:rPr>
          <w:rFonts w:ascii="Work Sans" w:hAnsi="Work Sans" w:cs="Arial"/>
          <w:sz w:val="24"/>
          <w:szCs w:val="24"/>
          <w:lang w:val="es-ES_tradnl"/>
        </w:rPr>
      </w:pPr>
    </w:p>
    <w:p w14:paraId="55988ECC" w14:textId="5B2D4101" w:rsidR="00C44D29" w:rsidRPr="00383F49" w:rsidRDefault="00C44D29" w:rsidP="00186021">
      <w:pPr>
        <w:pStyle w:val="Prrafodelista"/>
        <w:numPr>
          <w:ilvl w:val="0"/>
          <w:numId w:val="1"/>
        </w:numPr>
        <w:spacing w:after="0" w:line="240" w:lineRule="auto"/>
        <w:ind w:left="357" w:hanging="357"/>
        <w:jc w:val="both"/>
        <w:rPr>
          <w:rFonts w:ascii="Work Sans" w:hAnsi="Work Sans" w:cs="Arial"/>
          <w:sz w:val="24"/>
          <w:szCs w:val="24"/>
          <w:lang w:val="es-ES_tradnl"/>
        </w:rPr>
      </w:pPr>
      <w:r w:rsidRPr="00383F49">
        <w:rPr>
          <w:rFonts w:ascii="Work Sans" w:hAnsi="Work Sans" w:cs="Arial"/>
          <w:sz w:val="24"/>
          <w:szCs w:val="24"/>
          <w:lang w:val="es-ES"/>
        </w:rPr>
        <w:t xml:space="preserve">En respuesta a los literales anteriores, </w:t>
      </w:r>
      <w:r w:rsidR="00A31119">
        <w:rPr>
          <w:rFonts w:ascii="Work Sans" w:hAnsi="Work Sans" w:cs="Arial"/>
          <w:sz w:val="24"/>
          <w:szCs w:val="24"/>
          <w:lang w:val="es-ES"/>
        </w:rPr>
        <w:t>EMCALI</w:t>
      </w:r>
      <w:r w:rsidR="00D22C00">
        <w:rPr>
          <w:rFonts w:ascii="Work Sans" w:hAnsi="Work Sans" w:cs="Arial"/>
          <w:sz w:val="24"/>
          <w:szCs w:val="24"/>
          <w:lang w:val="es-ES"/>
        </w:rPr>
        <w:t xml:space="preserve"> </w:t>
      </w:r>
      <w:r w:rsidRPr="00383F49">
        <w:rPr>
          <w:rFonts w:ascii="Work Sans" w:hAnsi="Work Sans" w:cs="Arial"/>
          <w:sz w:val="24"/>
          <w:szCs w:val="24"/>
          <w:lang w:val="es-ES"/>
        </w:rPr>
        <w:t xml:space="preserve">remitió los ajustes solicitados a este </w:t>
      </w:r>
      <w:r>
        <w:rPr>
          <w:rFonts w:ascii="Work Sans" w:hAnsi="Work Sans" w:cs="Arial"/>
          <w:sz w:val="24"/>
          <w:szCs w:val="24"/>
          <w:lang w:val="es-ES"/>
        </w:rPr>
        <w:t>m</w:t>
      </w:r>
      <w:r w:rsidRPr="00383F49">
        <w:rPr>
          <w:rFonts w:ascii="Work Sans" w:hAnsi="Work Sans" w:cs="Arial"/>
          <w:sz w:val="24"/>
          <w:szCs w:val="24"/>
          <w:lang w:val="es-ES"/>
        </w:rPr>
        <w:t xml:space="preserve">inisterio en las siguientes fechas:  </w:t>
      </w:r>
    </w:p>
    <w:p w14:paraId="58AAFAAE" w14:textId="77777777" w:rsidR="00C44D29" w:rsidRPr="00383F49" w:rsidRDefault="00C44D29" w:rsidP="00186021">
      <w:pPr>
        <w:spacing w:after="0" w:line="240" w:lineRule="auto"/>
        <w:rPr>
          <w:rFonts w:ascii="Work Sans" w:hAnsi="Work Sans" w:cs="Arial"/>
          <w:bCs/>
          <w:sz w:val="24"/>
          <w:lang w:val="es-ES_tradnl"/>
        </w:rPr>
      </w:pPr>
    </w:p>
    <w:tbl>
      <w:tblPr>
        <w:tblStyle w:val="Tablaconcuadrcula"/>
        <w:tblW w:w="0" w:type="auto"/>
        <w:jc w:val="center"/>
        <w:tblLayout w:type="fixed"/>
        <w:tblLook w:val="04A0" w:firstRow="1" w:lastRow="0" w:firstColumn="1" w:lastColumn="0" w:noHBand="0" w:noVBand="1"/>
      </w:tblPr>
      <w:tblGrid>
        <w:gridCol w:w="1696"/>
        <w:gridCol w:w="6507"/>
      </w:tblGrid>
      <w:tr w:rsidR="00C44D29" w:rsidRPr="00383F49" w14:paraId="6A68B9AD" w14:textId="77777777" w:rsidTr="00D22C00">
        <w:trPr>
          <w:cantSplit/>
          <w:trHeight w:val="235"/>
          <w:tblHeader/>
          <w:jc w:val="center"/>
        </w:trPr>
        <w:tc>
          <w:tcPr>
            <w:tcW w:w="1696" w:type="dxa"/>
            <w:shd w:val="clear" w:color="auto" w:fill="D0CECE" w:themeFill="background2" w:themeFillShade="E6"/>
          </w:tcPr>
          <w:p w14:paraId="325FC57F" w14:textId="77777777" w:rsidR="00C44D29" w:rsidRPr="00383F49" w:rsidRDefault="00C44D29" w:rsidP="00186021">
            <w:pPr>
              <w:spacing w:after="0" w:line="240" w:lineRule="auto"/>
              <w:jc w:val="center"/>
              <w:rPr>
                <w:rFonts w:ascii="Work Sans" w:hAnsi="Work Sans" w:cs="Arial"/>
                <w:b/>
                <w:sz w:val="20"/>
                <w:szCs w:val="18"/>
                <w:lang w:val="es-ES_tradnl"/>
              </w:rPr>
            </w:pPr>
            <w:r w:rsidRPr="00383F49">
              <w:rPr>
                <w:rFonts w:ascii="Work Sans" w:hAnsi="Work Sans" w:cs="Arial"/>
                <w:b/>
                <w:sz w:val="20"/>
                <w:szCs w:val="18"/>
                <w:lang w:val="es-ES_tradnl"/>
              </w:rPr>
              <w:t>Fecha</w:t>
            </w:r>
          </w:p>
        </w:tc>
        <w:tc>
          <w:tcPr>
            <w:tcW w:w="6507" w:type="dxa"/>
            <w:shd w:val="clear" w:color="auto" w:fill="D0CECE" w:themeFill="background2" w:themeFillShade="E6"/>
          </w:tcPr>
          <w:p w14:paraId="1F285C46" w14:textId="77777777" w:rsidR="00C44D29" w:rsidRPr="00383F49" w:rsidRDefault="00C44D29" w:rsidP="00186021">
            <w:pPr>
              <w:spacing w:after="0" w:line="240" w:lineRule="auto"/>
              <w:jc w:val="center"/>
              <w:rPr>
                <w:rFonts w:ascii="Work Sans" w:hAnsi="Work Sans" w:cs="Arial"/>
                <w:b/>
                <w:sz w:val="20"/>
                <w:szCs w:val="18"/>
                <w:lang w:val="es-ES_tradnl"/>
              </w:rPr>
            </w:pPr>
            <w:r w:rsidRPr="00383F49">
              <w:rPr>
                <w:rFonts w:ascii="Work Sans" w:hAnsi="Work Sans" w:cs="Arial"/>
                <w:b/>
                <w:sz w:val="20"/>
                <w:szCs w:val="18"/>
                <w:lang w:val="es-ES_tradnl"/>
              </w:rPr>
              <w:t>Corrección y/o Aclaración</w:t>
            </w:r>
          </w:p>
        </w:tc>
      </w:tr>
      <w:tr w:rsidR="00C44D29" w:rsidRPr="00383F49" w14:paraId="4A7DD9FE" w14:textId="77777777" w:rsidTr="00D22C00">
        <w:trPr>
          <w:cantSplit/>
          <w:tblHeader/>
          <w:jc w:val="center"/>
        </w:trPr>
        <w:tc>
          <w:tcPr>
            <w:tcW w:w="1696" w:type="dxa"/>
            <w:vAlign w:val="center"/>
          </w:tcPr>
          <w:p w14:paraId="4EA8104B" w14:textId="4BF078C2" w:rsidR="00C44D29" w:rsidRPr="00383F49" w:rsidRDefault="00C44D29" w:rsidP="00186021">
            <w:pPr>
              <w:spacing w:after="0" w:line="240" w:lineRule="auto"/>
              <w:jc w:val="center"/>
              <w:rPr>
                <w:rFonts w:ascii="Work Sans" w:hAnsi="Work Sans" w:cs="Arial"/>
                <w:bCs/>
                <w:sz w:val="20"/>
                <w:szCs w:val="18"/>
                <w:lang w:val="es-ES_tradnl"/>
              </w:rPr>
            </w:pPr>
            <w:r w:rsidRPr="00383F49">
              <w:rPr>
                <w:rFonts w:ascii="Work Sans" w:hAnsi="Work Sans" w:cs="Arial"/>
                <w:bCs/>
                <w:sz w:val="20"/>
                <w:szCs w:val="18"/>
                <w:lang w:val="es-ES_tradnl"/>
              </w:rPr>
              <w:t>0</w:t>
            </w:r>
            <w:r w:rsidR="00351171">
              <w:rPr>
                <w:rFonts w:ascii="Work Sans" w:hAnsi="Work Sans" w:cs="Arial"/>
                <w:bCs/>
                <w:sz w:val="20"/>
                <w:szCs w:val="18"/>
                <w:lang w:val="es-ES_tradnl"/>
              </w:rPr>
              <w:t>2</w:t>
            </w:r>
            <w:r w:rsidRPr="00383F49">
              <w:rPr>
                <w:rFonts w:ascii="Work Sans" w:hAnsi="Work Sans" w:cs="Arial"/>
                <w:bCs/>
                <w:sz w:val="20"/>
                <w:szCs w:val="18"/>
                <w:lang w:val="es-ES_tradnl"/>
              </w:rPr>
              <w:t xml:space="preserve"> de</w:t>
            </w:r>
            <w:r w:rsidR="00D22C00">
              <w:rPr>
                <w:rFonts w:ascii="Work Sans" w:hAnsi="Work Sans" w:cs="Arial"/>
                <w:bCs/>
                <w:sz w:val="20"/>
                <w:szCs w:val="18"/>
                <w:lang w:val="es-ES_tradnl"/>
              </w:rPr>
              <w:t xml:space="preserve"> </w:t>
            </w:r>
            <w:r w:rsidR="00351171">
              <w:rPr>
                <w:rFonts w:ascii="Work Sans" w:hAnsi="Work Sans" w:cs="Arial"/>
                <w:bCs/>
                <w:sz w:val="20"/>
                <w:szCs w:val="18"/>
                <w:lang w:val="es-ES_tradnl"/>
              </w:rPr>
              <w:t>febrero</w:t>
            </w:r>
            <w:r w:rsidRPr="00383F49">
              <w:rPr>
                <w:rFonts w:ascii="Work Sans" w:hAnsi="Work Sans" w:cs="Arial"/>
                <w:bCs/>
                <w:sz w:val="20"/>
                <w:szCs w:val="18"/>
                <w:lang w:val="es-ES_tradnl"/>
              </w:rPr>
              <w:t xml:space="preserve"> de 2024</w:t>
            </w:r>
          </w:p>
        </w:tc>
        <w:tc>
          <w:tcPr>
            <w:tcW w:w="6507" w:type="dxa"/>
          </w:tcPr>
          <w:p w14:paraId="2085DD0C" w14:textId="715BE9C1" w:rsidR="00C44D29" w:rsidRPr="00383F49" w:rsidRDefault="00D22C00" w:rsidP="00186021">
            <w:pPr>
              <w:spacing w:after="0" w:line="240" w:lineRule="auto"/>
              <w:jc w:val="both"/>
              <w:rPr>
                <w:rFonts w:ascii="Work Sans" w:hAnsi="Work Sans" w:cs="Arial"/>
                <w:bCs/>
                <w:sz w:val="20"/>
                <w:szCs w:val="18"/>
                <w:lang w:val="es-ES_tradnl"/>
              </w:rPr>
            </w:pPr>
            <w:r>
              <w:rPr>
                <w:rFonts w:ascii="Work Sans" w:eastAsia="Times New Roman" w:hAnsi="Work Sans" w:cs="Arial"/>
                <w:color w:val="000000"/>
                <w:sz w:val="20"/>
                <w:szCs w:val="20"/>
                <w:lang w:eastAsia="es-CO"/>
              </w:rPr>
              <w:t>Se recibió la c</w:t>
            </w:r>
            <w:r w:rsidRPr="003B6CC7">
              <w:rPr>
                <w:rFonts w:ascii="Work Sans" w:eastAsia="Times New Roman" w:hAnsi="Work Sans" w:cs="Arial"/>
                <w:color w:val="000000"/>
                <w:sz w:val="20"/>
                <w:szCs w:val="20"/>
                <w:lang w:eastAsia="es-CO"/>
              </w:rPr>
              <w:t>orrección</w:t>
            </w:r>
            <w:r>
              <w:rPr>
                <w:rFonts w:ascii="Work Sans" w:eastAsia="Times New Roman" w:hAnsi="Work Sans" w:cs="Arial"/>
                <w:color w:val="000000"/>
                <w:sz w:val="20"/>
                <w:szCs w:val="20"/>
                <w:lang w:eastAsia="es-CO"/>
              </w:rPr>
              <w:t xml:space="preserve"> </w:t>
            </w:r>
            <w:r w:rsidR="00192457">
              <w:rPr>
                <w:rFonts w:ascii="Work Sans" w:eastAsia="Times New Roman" w:hAnsi="Work Sans" w:cs="Arial"/>
                <w:color w:val="000000"/>
                <w:sz w:val="20"/>
                <w:szCs w:val="20"/>
                <w:lang w:eastAsia="es-CO"/>
              </w:rPr>
              <w:t xml:space="preserve">parcial </w:t>
            </w:r>
            <w:r>
              <w:rPr>
                <w:rFonts w:ascii="Work Sans" w:eastAsia="Times New Roman" w:hAnsi="Work Sans" w:cs="Arial"/>
                <w:color w:val="000000"/>
                <w:sz w:val="20"/>
                <w:szCs w:val="20"/>
                <w:lang w:eastAsia="es-CO"/>
              </w:rPr>
              <w:t>solicitada en</w:t>
            </w:r>
            <w:r w:rsidRPr="003B6CC7">
              <w:rPr>
                <w:rFonts w:ascii="Work Sans" w:eastAsia="Times New Roman" w:hAnsi="Work Sans" w:cs="Arial"/>
                <w:color w:val="000000"/>
                <w:sz w:val="20"/>
                <w:szCs w:val="20"/>
                <w:lang w:eastAsia="es-CO"/>
              </w:rPr>
              <w:t xml:space="preserve"> los formatos</w:t>
            </w:r>
            <w:r>
              <w:rPr>
                <w:rFonts w:ascii="Work Sans" w:eastAsia="Times New Roman" w:hAnsi="Work Sans" w:cs="Arial"/>
                <w:color w:val="000000"/>
                <w:sz w:val="20"/>
                <w:szCs w:val="20"/>
                <w:lang w:eastAsia="es-CO"/>
              </w:rPr>
              <w:t xml:space="preserve"> de giros recibidos, giros efectuados.</w:t>
            </w:r>
          </w:p>
        </w:tc>
      </w:tr>
      <w:tr w:rsidR="00C44D29" w:rsidRPr="00383F49" w14:paraId="132F1637" w14:textId="77777777" w:rsidTr="00D22C00">
        <w:trPr>
          <w:cantSplit/>
          <w:tblHeader/>
          <w:jc w:val="center"/>
        </w:trPr>
        <w:tc>
          <w:tcPr>
            <w:tcW w:w="1696" w:type="dxa"/>
            <w:vAlign w:val="center"/>
          </w:tcPr>
          <w:p w14:paraId="5920CDCC" w14:textId="43D0C153" w:rsidR="00C44D29" w:rsidRPr="00383F49" w:rsidRDefault="00C44D29" w:rsidP="00186021">
            <w:pPr>
              <w:spacing w:after="0" w:line="240" w:lineRule="auto"/>
              <w:jc w:val="center"/>
              <w:rPr>
                <w:rFonts w:ascii="Work Sans" w:hAnsi="Work Sans" w:cs="Arial"/>
                <w:bCs/>
                <w:sz w:val="20"/>
                <w:szCs w:val="18"/>
                <w:lang w:val="es-ES_tradnl"/>
              </w:rPr>
            </w:pPr>
            <w:r w:rsidRPr="00383F49">
              <w:rPr>
                <w:rFonts w:ascii="Work Sans" w:hAnsi="Work Sans" w:cs="Arial"/>
                <w:bCs/>
                <w:sz w:val="20"/>
                <w:szCs w:val="18"/>
                <w:lang w:val="es-ES_tradnl"/>
              </w:rPr>
              <w:t>0</w:t>
            </w:r>
            <w:r w:rsidR="00F31C4F">
              <w:rPr>
                <w:rFonts w:ascii="Work Sans" w:hAnsi="Work Sans" w:cs="Arial"/>
                <w:bCs/>
                <w:sz w:val="20"/>
                <w:szCs w:val="18"/>
                <w:lang w:val="es-ES_tradnl"/>
              </w:rPr>
              <w:t>8</w:t>
            </w:r>
            <w:r w:rsidRPr="00383F49">
              <w:rPr>
                <w:rFonts w:ascii="Work Sans" w:hAnsi="Work Sans" w:cs="Arial"/>
                <w:bCs/>
                <w:sz w:val="20"/>
                <w:szCs w:val="18"/>
                <w:lang w:val="es-ES_tradnl"/>
              </w:rPr>
              <w:t xml:space="preserve"> de </w:t>
            </w:r>
            <w:r w:rsidR="00F31C4F">
              <w:rPr>
                <w:rFonts w:ascii="Work Sans" w:hAnsi="Work Sans" w:cs="Arial"/>
                <w:bCs/>
                <w:sz w:val="20"/>
                <w:szCs w:val="18"/>
                <w:lang w:val="es-ES_tradnl"/>
              </w:rPr>
              <w:t>abril</w:t>
            </w:r>
            <w:r w:rsidRPr="00383F49">
              <w:rPr>
                <w:rFonts w:ascii="Work Sans" w:hAnsi="Work Sans" w:cs="Arial"/>
                <w:bCs/>
                <w:sz w:val="20"/>
                <w:szCs w:val="18"/>
                <w:lang w:val="es-ES_tradnl"/>
              </w:rPr>
              <w:t xml:space="preserve"> de 2024</w:t>
            </w:r>
          </w:p>
        </w:tc>
        <w:tc>
          <w:tcPr>
            <w:tcW w:w="6507" w:type="dxa"/>
          </w:tcPr>
          <w:p w14:paraId="5A83F3DC" w14:textId="752EDD63" w:rsidR="00C44D29" w:rsidRPr="00383F49" w:rsidRDefault="00D22C00" w:rsidP="00186021">
            <w:pPr>
              <w:spacing w:after="0" w:line="240" w:lineRule="auto"/>
              <w:jc w:val="both"/>
              <w:rPr>
                <w:rFonts w:ascii="Work Sans" w:hAnsi="Work Sans" w:cs="Arial"/>
                <w:bCs/>
                <w:sz w:val="20"/>
                <w:szCs w:val="18"/>
                <w:lang w:val="es-ES_tradnl"/>
              </w:rPr>
            </w:pPr>
            <w:r>
              <w:rPr>
                <w:rFonts w:ascii="Work Sans" w:eastAsia="Times New Roman" w:hAnsi="Work Sans" w:cs="Arial"/>
                <w:color w:val="000000"/>
                <w:sz w:val="20"/>
                <w:szCs w:val="20"/>
                <w:lang w:eastAsia="es-CO"/>
              </w:rPr>
              <w:t xml:space="preserve">Se recibió </w:t>
            </w:r>
            <w:r w:rsidR="008A1B8E">
              <w:rPr>
                <w:rFonts w:ascii="Work Sans" w:eastAsia="Times New Roman" w:hAnsi="Work Sans" w:cs="Arial"/>
                <w:color w:val="000000"/>
                <w:sz w:val="20"/>
                <w:szCs w:val="20"/>
                <w:lang w:eastAsia="es-CO"/>
              </w:rPr>
              <w:t xml:space="preserve">la confirmación a reunión solicitada para revisar las diferencias en los formatos de </w:t>
            </w:r>
            <w:r w:rsidR="00946504">
              <w:rPr>
                <w:rFonts w:ascii="Work Sans" w:eastAsia="Times New Roman" w:hAnsi="Work Sans" w:cs="Arial"/>
                <w:color w:val="000000"/>
                <w:sz w:val="20"/>
                <w:szCs w:val="20"/>
                <w:lang w:eastAsia="es-CO"/>
              </w:rPr>
              <w:t>Subsidios y Contribuciones.</w:t>
            </w:r>
          </w:p>
        </w:tc>
      </w:tr>
      <w:tr w:rsidR="00946504" w:rsidRPr="00383F49" w14:paraId="40CF17AB" w14:textId="77777777" w:rsidTr="00D22C00">
        <w:trPr>
          <w:cantSplit/>
          <w:tblHeader/>
          <w:jc w:val="center"/>
        </w:trPr>
        <w:tc>
          <w:tcPr>
            <w:tcW w:w="1696" w:type="dxa"/>
            <w:vAlign w:val="center"/>
          </w:tcPr>
          <w:p w14:paraId="0D438D9A" w14:textId="0006B6C6" w:rsidR="00946504" w:rsidRPr="00383F49" w:rsidRDefault="00192457"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11 de abril de 2024</w:t>
            </w:r>
          </w:p>
        </w:tc>
        <w:tc>
          <w:tcPr>
            <w:tcW w:w="6507" w:type="dxa"/>
          </w:tcPr>
          <w:p w14:paraId="739BF33B" w14:textId="65C24CCF" w:rsidR="00946504" w:rsidRDefault="00116602"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Se recibió la corrección total en los formatos de giros recibidos y giros efectuados.</w:t>
            </w:r>
          </w:p>
        </w:tc>
      </w:tr>
      <w:tr w:rsidR="00946504" w:rsidRPr="00383F49" w14:paraId="6D806658" w14:textId="77777777" w:rsidTr="00D22C00">
        <w:trPr>
          <w:cantSplit/>
          <w:tblHeader/>
          <w:jc w:val="center"/>
        </w:trPr>
        <w:tc>
          <w:tcPr>
            <w:tcW w:w="1696" w:type="dxa"/>
            <w:vAlign w:val="center"/>
          </w:tcPr>
          <w:p w14:paraId="7854DDB4" w14:textId="61DEF32B" w:rsidR="00946504" w:rsidRPr="00383F49" w:rsidRDefault="00454DA3"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22 de abril de 2024</w:t>
            </w:r>
          </w:p>
        </w:tc>
        <w:tc>
          <w:tcPr>
            <w:tcW w:w="6507" w:type="dxa"/>
          </w:tcPr>
          <w:p w14:paraId="6ACA49DC" w14:textId="34349443" w:rsidR="00946504" w:rsidRDefault="00454DA3"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Consulta sobre cálculo y reporte en el formato de tarifas.</w:t>
            </w:r>
          </w:p>
        </w:tc>
      </w:tr>
      <w:tr w:rsidR="00454DA3" w:rsidRPr="00383F49" w14:paraId="1130B9FC" w14:textId="77777777" w:rsidTr="00D22C00">
        <w:trPr>
          <w:cantSplit/>
          <w:tblHeader/>
          <w:jc w:val="center"/>
        </w:trPr>
        <w:tc>
          <w:tcPr>
            <w:tcW w:w="1696" w:type="dxa"/>
            <w:vAlign w:val="center"/>
          </w:tcPr>
          <w:p w14:paraId="640E7E57" w14:textId="0AA4DD4A" w:rsidR="00454DA3" w:rsidRPr="00383F49" w:rsidRDefault="00D05597"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07 de mayo de 2024</w:t>
            </w:r>
          </w:p>
        </w:tc>
        <w:tc>
          <w:tcPr>
            <w:tcW w:w="6507" w:type="dxa"/>
          </w:tcPr>
          <w:p w14:paraId="1B11B3F0" w14:textId="45C0EB2C" w:rsidR="00454DA3" w:rsidRDefault="00D05597"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 xml:space="preserve">Se recibió </w:t>
            </w:r>
            <w:r w:rsidR="00065ABC">
              <w:rPr>
                <w:rFonts w:ascii="Work Sans" w:eastAsia="Times New Roman" w:hAnsi="Work Sans" w:cs="Arial"/>
                <w:color w:val="000000"/>
                <w:sz w:val="20"/>
                <w:szCs w:val="20"/>
                <w:lang w:eastAsia="es-CO"/>
              </w:rPr>
              <w:t>formato de subsidios, contribuciones, tarifas y F1 en Excel con correcciones.</w:t>
            </w:r>
          </w:p>
        </w:tc>
      </w:tr>
      <w:tr w:rsidR="007151D8" w:rsidRPr="00383F49" w14:paraId="7F6E198A" w14:textId="77777777" w:rsidTr="00D22C00">
        <w:trPr>
          <w:cantSplit/>
          <w:tblHeader/>
          <w:jc w:val="center"/>
        </w:trPr>
        <w:tc>
          <w:tcPr>
            <w:tcW w:w="1696" w:type="dxa"/>
            <w:vAlign w:val="center"/>
          </w:tcPr>
          <w:p w14:paraId="484A147C" w14:textId="1582B843" w:rsidR="007151D8" w:rsidRDefault="007151D8"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20 de mayo de 2024</w:t>
            </w:r>
          </w:p>
        </w:tc>
        <w:tc>
          <w:tcPr>
            <w:tcW w:w="6507" w:type="dxa"/>
          </w:tcPr>
          <w:p w14:paraId="5D00B6B5" w14:textId="7C6B37FE" w:rsidR="007151D8" w:rsidRDefault="007151D8"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Se recibió formato de</w:t>
            </w:r>
            <w:r>
              <w:rPr>
                <w:rFonts w:ascii="Work Sans" w:eastAsia="Times New Roman" w:hAnsi="Work Sans" w:cs="Arial"/>
                <w:color w:val="000000"/>
                <w:sz w:val="20"/>
                <w:szCs w:val="20"/>
                <w:lang w:eastAsia="es-CO"/>
              </w:rPr>
              <w:t xml:space="preserve"> </w:t>
            </w:r>
            <w:r>
              <w:rPr>
                <w:rFonts w:ascii="Work Sans" w:eastAsia="Times New Roman" w:hAnsi="Work Sans" w:cs="Arial"/>
                <w:color w:val="000000"/>
                <w:sz w:val="20"/>
                <w:szCs w:val="20"/>
                <w:lang w:eastAsia="es-CO"/>
              </w:rPr>
              <w:t>contribuciones y F1 en Excel con correcciones.</w:t>
            </w:r>
          </w:p>
        </w:tc>
      </w:tr>
      <w:tr w:rsidR="007B38AF" w:rsidRPr="00383F49" w14:paraId="7E13825E" w14:textId="77777777" w:rsidTr="00D22C00">
        <w:trPr>
          <w:cantSplit/>
          <w:tblHeader/>
          <w:jc w:val="center"/>
        </w:trPr>
        <w:tc>
          <w:tcPr>
            <w:tcW w:w="1696" w:type="dxa"/>
            <w:vAlign w:val="center"/>
          </w:tcPr>
          <w:p w14:paraId="6EF90F56" w14:textId="6C71DD50" w:rsidR="007B38AF" w:rsidRDefault="007B38AF" w:rsidP="00186021">
            <w:pPr>
              <w:spacing w:after="0" w:line="240" w:lineRule="auto"/>
              <w:jc w:val="center"/>
              <w:rPr>
                <w:rFonts w:ascii="Work Sans" w:hAnsi="Work Sans" w:cs="Arial"/>
                <w:bCs/>
                <w:sz w:val="20"/>
                <w:szCs w:val="18"/>
                <w:lang w:val="es-ES_tradnl"/>
              </w:rPr>
            </w:pPr>
            <w:r>
              <w:rPr>
                <w:rFonts w:ascii="Work Sans" w:hAnsi="Work Sans" w:cs="Arial"/>
                <w:bCs/>
                <w:sz w:val="20"/>
                <w:szCs w:val="18"/>
                <w:lang w:val="es-ES_tradnl"/>
              </w:rPr>
              <w:t>31 de mayo de 2024</w:t>
            </w:r>
          </w:p>
        </w:tc>
        <w:tc>
          <w:tcPr>
            <w:tcW w:w="6507" w:type="dxa"/>
          </w:tcPr>
          <w:p w14:paraId="63CE5804" w14:textId="49810828" w:rsidR="007B38AF" w:rsidRDefault="007B38AF" w:rsidP="00186021">
            <w:pPr>
              <w:spacing w:after="0" w:line="240" w:lineRule="auto"/>
              <w:jc w:val="both"/>
              <w:rPr>
                <w:rFonts w:ascii="Work Sans" w:eastAsia="Times New Roman" w:hAnsi="Work Sans" w:cs="Arial"/>
                <w:color w:val="000000"/>
                <w:sz w:val="20"/>
                <w:szCs w:val="20"/>
                <w:lang w:eastAsia="es-CO"/>
              </w:rPr>
            </w:pPr>
            <w:r>
              <w:rPr>
                <w:rFonts w:ascii="Work Sans" w:eastAsia="Times New Roman" w:hAnsi="Work Sans" w:cs="Arial"/>
                <w:color w:val="000000"/>
                <w:sz w:val="20"/>
                <w:szCs w:val="20"/>
                <w:lang w:eastAsia="es-CO"/>
              </w:rPr>
              <w:t>Se recibió formato de subsidios</w:t>
            </w:r>
            <w:r>
              <w:rPr>
                <w:rFonts w:ascii="Work Sans" w:eastAsia="Times New Roman" w:hAnsi="Work Sans" w:cs="Arial"/>
                <w:color w:val="000000"/>
                <w:sz w:val="20"/>
                <w:szCs w:val="20"/>
                <w:lang w:eastAsia="es-CO"/>
              </w:rPr>
              <w:t xml:space="preserve"> y</w:t>
            </w:r>
            <w:r>
              <w:rPr>
                <w:rFonts w:ascii="Work Sans" w:eastAsia="Times New Roman" w:hAnsi="Work Sans" w:cs="Arial"/>
                <w:color w:val="000000"/>
                <w:sz w:val="20"/>
                <w:szCs w:val="20"/>
                <w:lang w:eastAsia="es-CO"/>
              </w:rPr>
              <w:t xml:space="preserve"> contribuciones</w:t>
            </w:r>
            <w:r w:rsidR="000B7B12">
              <w:rPr>
                <w:rFonts w:ascii="Work Sans" w:eastAsia="Times New Roman" w:hAnsi="Work Sans" w:cs="Arial"/>
                <w:color w:val="000000"/>
                <w:sz w:val="20"/>
                <w:szCs w:val="20"/>
                <w:lang w:eastAsia="es-CO"/>
              </w:rPr>
              <w:t xml:space="preserve"> y </w:t>
            </w:r>
            <w:r>
              <w:rPr>
                <w:rFonts w:ascii="Work Sans" w:eastAsia="Times New Roman" w:hAnsi="Work Sans" w:cs="Arial"/>
                <w:color w:val="000000"/>
                <w:sz w:val="20"/>
                <w:szCs w:val="20"/>
                <w:lang w:eastAsia="es-CO"/>
              </w:rPr>
              <w:t>tarifas y F1 con correcciones.</w:t>
            </w:r>
          </w:p>
        </w:tc>
      </w:tr>
    </w:tbl>
    <w:p w14:paraId="77D34AE4" w14:textId="77777777" w:rsidR="00D22C00" w:rsidRPr="00383F49" w:rsidRDefault="00D22C00" w:rsidP="00186021">
      <w:pPr>
        <w:spacing w:after="0" w:line="240" w:lineRule="auto"/>
        <w:jc w:val="both"/>
        <w:rPr>
          <w:rFonts w:ascii="Work Sans" w:hAnsi="Work Sans" w:cs="Arial"/>
          <w:sz w:val="24"/>
          <w:szCs w:val="24"/>
          <w:lang w:val="es-ES_tradnl"/>
        </w:rPr>
      </w:pPr>
    </w:p>
    <w:bookmarkEnd w:id="3"/>
    <w:p w14:paraId="4E39E4B2" w14:textId="63B654B5" w:rsidR="00C44D29" w:rsidRPr="00383F49" w:rsidRDefault="00C44D29" w:rsidP="00186021">
      <w:pPr>
        <w:pStyle w:val="Prrafodelista"/>
        <w:numPr>
          <w:ilvl w:val="0"/>
          <w:numId w:val="1"/>
        </w:numPr>
        <w:spacing w:after="0" w:line="240" w:lineRule="auto"/>
        <w:ind w:left="357" w:hanging="357"/>
        <w:jc w:val="both"/>
        <w:rPr>
          <w:rFonts w:ascii="Work Sans" w:hAnsi="Work Sans" w:cs="Arial"/>
          <w:sz w:val="24"/>
          <w:szCs w:val="24"/>
          <w:lang w:val="es-ES"/>
        </w:rPr>
      </w:pPr>
      <w:r w:rsidRPr="00383F49">
        <w:rPr>
          <w:rFonts w:ascii="Work Sans" w:hAnsi="Work Sans" w:cs="Arial"/>
          <w:sz w:val="24"/>
          <w:szCs w:val="24"/>
          <w:lang w:val="es-ES"/>
        </w:rPr>
        <w:t>Después de comparar los valores proporcionados por</w:t>
      </w:r>
      <w:r w:rsidR="00D22C00">
        <w:rPr>
          <w:rFonts w:ascii="Work Sans" w:hAnsi="Work Sans" w:cs="Arial"/>
          <w:sz w:val="24"/>
          <w:szCs w:val="24"/>
          <w:lang w:val="es-ES"/>
        </w:rPr>
        <w:t xml:space="preserve"> </w:t>
      </w:r>
      <w:r w:rsidR="00065ABC">
        <w:rPr>
          <w:rFonts w:ascii="Work Sans" w:hAnsi="Work Sans" w:cs="Arial"/>
          <w:sz w:val="24"/>
          <w:szCs w:val="24"/>
          <w:lang w:val="es-ES"/>
        </w:rPr>
        <w:t>EMCALI</w:t>
      </w:r>
      <w:r w:rsidR="00D22C00">
        <w:rPr>
          <w:rFonts w:ascii="Work Sans" w:hAnsi="Work Sans" w:cs="Arial"/>
          <w:sz w:val="24"/>
          <w:szCs w:val="24"/>
          <w:lang w:val="es-ES"/>
        </w:rPr>
        <w:t xml:space="preserve"> </w:t>
      </w:r>
      <w:r w:rsidRPr="00383F49">
        <w:rPr>
          <w:rFonts w:ascii="Work Sans" w:hAnsi="Work Sans" w:cs="Arial"/>
          <w:sz w:val="24"/>
          <w:szCs w:val="24"/>
          <w:lang w:val="es-ES"/>
        </w:rPr>
        <w:t>con los valores calculados por el Ministerio de Minas y Energía a partir de la información soporte recibida, se obtuvieron los siguientes resultados:</w:t>
      </w:r>
    </w:p>
    <w:p w14:paraId="1E076884" w14:textId="77777777" w:rsidR="00C44D29" w:rsidRPr="00383F49" w:rsidRDefault="00C44D29" w:rsidP="00186021">
      <w:pPr>
        <w:spacing w:after="0" w:line="240" w:lineRule="auto"/>
        <w:rPr>
          <w:rFonts w:ascii="Work Sans" w:hAnsi="Work Sans" w:cs="Arial"/>
          <w:b/>
          <w:bCs/>
          <w:u w:val="single"/>
          <w:lang w:val="es-ES_tradnl"/>
        </w:rPr>
      </w:pPr>
    </w:p>
    <w:tbl>
      <w:tblPr>
        <w:tblStyle w:val="Tablaconcuadrcula"/>
        <w:tblW w:w="7933" w:type="dxa"/>
        <w:jc w:val="center"/>
        <w:tblLayout w:type="fixed"/>
        <w:tblLook w:val="04A0" w:firstRow="1" w:lastRow="0" w:firstColumn="1" w:lastColumn="0" w:noHBand="0" w:noVBand="1"/>
      </w:tblPr>
      <w:tblGrid>
        <w:gridCol w:w="2689"/>
        <w:gridCol w:w="1842"/>
        <w:gridCol w:w="1985"/>
        <w:gridCol w:w="1417"/>
      </w:tblGrid>
      <w:tr w:rsidR="00C44D29" w:rsidRPr="00383F49" w14:paraId="380539CE" w14:textId="77777777" w:rsidTr="0024575B">
        <w:trPr>
          <w:trHeight w:val="19"/>
          <w:tblHeader/>
          <w:jc w:val="center"/>
        </w:trPr>
        <w:tc>
          <w:tcPr>
            <w:tcW w:w="2689" w:type="dxa"/>
            <w:shd w:val="clear" w:color="auto" w:fill="D9D9D9" w:themeFill="background1" w:themeFillShade="D9"/>
            <w:noWrap/>
            <w:vAlign w:val="center"/>
            <w:hideMark/>
          </w:tcPr>
          <w:p w14:paraId="1D41605B"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Primer trimestre de 2023</w:t>
            </w:r>
          </w:p>
        </w:tc>
        <w:tc>
          <w:tcPr>
            <w:tcW w:w="1842" w:type="dxa"/>
            <w:shd w:val="clear" w:color="auto" w:fill="D9D9D9" w:themeFill="background1" w:themeFillShade="D9"/>
            <w:vAlign w:val="center"/>
            <w:hideMark/>
          </w:tcPr>
          <w:p w14:paraId="701A32B6"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Empresa</w:t>
            </w:r>
          </w:p>
        </w:tc>
        <w:tc>
          <w:tcPr>
            <w:tcW w:w="1985" w:type="dxa"/>
            <w:shd w:val="clear" w:color="auto" w:fill="D9D9D9" w:themeFill="background1" w:themeFillShade="D9"/>
            <w:vAlign w:val="center"/>
            <w:hideMark/>
          </w:tcPr>
          <w:p w14:paraId="38185E0A"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MME-FSSRI</w:t>
            </w:r>
          </w:p>
        </w:tc>
        <w:tc>
          <w:tcPr>
            <w:tcW w:w="1417" w:type="dxa"/>
            <w:shd w:val="clear" w:color="auto" w:fill="D9D9D9" w:themeFill="background1" w:themeFillShade="D9"/>
            <w:vAlign w:val="center"/>
          </w:tcPr>
          <w:p w14:paraId="19DC6B18"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Diferencia</w:t>
            </w:r>
            <w:r>
              <w:rPr>
                <w:rStyle w:val="Refdenotaalpie"/>
                <w:rFonts w:ascii="Work Sans" w:eastAsia="Times New Roman" w:hAnsi="Work Sans" w:cs="Calibri"/>
                <w:b/>
                <w:bCs/>
                <w:color w:val="000000"/>
                <w:sz w:val="20"/>
                <w:szCs w:val="20"/>
                <w:lang w:val="es-ES_tradnl" w:eastAsia="es-CO"/>
              </w:rPr>
              <w:footnoteReference w:id="1"/>
            </w:r>
          </w:p>
        </w:tc>
      </w:tr>
      <w:tr w:rsidR="00D22C00" w:rsidRPr="00383F49" w14:paraId="39BEA133" w14:textId="77777777" w:rsidTr="0024575B">
        <w:trPr>
          <w:trHeight w:val="237"/>
          <w:jc w:val="center"/>
        </w:trPr>
        <w:tc>
          <w:tcPr>
            <w:tcW w:w="2689" w:type="dxa"/>
            <w:vAlign w:val="center"/>
            <w:hideMark/>
          </w:tcPr>
          <w:p w14:paraId="3B87759E" w14:textId="77777777" w:rsidR="00D22C00" w:rsidRPr="00383F49" w:rsidRDefault="00D22C00"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Subsidios otorgados en el mercado incumbente</w:t>
            </w:r>
          </w:p>
        </w:tc>
        <w:tc>
          <w:tcPr>
            <w:tcW w:w="1842" w:type="dxa"/>
            <w:vAlign w:val="center"/>
            <w:hideMark/>
          </w:tcPr>
          <w:p w14:paraId="56B809CF" w14:textId="0CFD2AE2" w:rsidR="00D22C00" w:rsidRPr="00D22C00" w:rsidRDefault="00D22C00" w:rsidP="00186021">
            <w:pPr>
              <w:suppressAutoHyphens w:val="0"/>
              <w:spacing w:after="0" w:line="240" w:lineRule="auto"/>
              <w:jc w:val="right"/>
              <w:rPr>
                <w:rFonts w:ascii="Work Sans" w:hAnsi="Work Sans" w:cs="Calibri"/>
                <w:color w:val="000000"/>
                <w:sz w:val="20"/>
                <w:szCs w:val="20"/>
                <w:lang w:val="es-ES_tradnl"/>
              </w:rPr>
            </w:pPr>
            <w:r w:rsidRPr="00D22C00">
              <w:rPr>
                <w:rFonts w:ascii="Work Sans" w:hAnsi="Work Sans" w:cs="Calibri"/>
                <w:color w:val="000000"/>
                <w:sz w:val="20"/>
                <w:szCs w:val="20"/>
                <w:lang w:val="es-ES_tradnl"/>
              </w:rPr>
              <w:t>-$4.846.572.671</w:t>
            </w:r>
          </w:p>
        </w:tc>
        <w:tc>
          <w:tcPr>
            <w:tcW w:w="1985" w:type="dxa"/>
            <w:vAlign w:val="center"/>
            <w:hideMark/>
          </w:tcPr>
          <w:p w14:paraId="6D5D3B1D" w14:textId="6762CE41" w:rsidR="00D22C00" w:rsidRPr="00D22C00" w:rsidRDefault="00D22C00" w:rsidP="00186021">
            <w:pPr>
              <w:suppressAutoHyphens w:val="0"/>
              <w:spacing w:after="0" w:line="240" w:lineRule="auto"/>
              <w:jc w:val="right"/>
              <w:rPr>
                <w:rFonts w:ascii="Work Sans" w:hAnsi="Work Sans" w:cs="Calibri"/>
                <w:color w:val="000000"/>
                <w:sz w:val="20"/>
                <w:szCs w:val="20"/>
                <w:lang w:val="es-ES_tradnl"/>
              </w:rPr>
            </w:pPr>
            <w:r w:rsidRPr="00D22C00">
              <w:rPr>
                <w:rFonts w:ascii="Work Sans" w:hAnsi="Work Sans" w:cs="Calibri"/>
                <w:color w:val="000000"/>
                <w:sz w:val="20"/>
                <w:szCs w:val="20"/>
                <w:lang w:val="es-ES_tradnl"/>
              </w:rPr>
              <w:t>-$4.846.561.409</w:t>
            </w:r>
          </w:p>
        </w:tc>
        <w:tc>
          <w:tcPr>
            <w:tcW w:w="1417" w:type="dxa"/>
            <w:vAlign w:val="center"/>
          </w:tcPr>
          <w:p w14:paraId="2CB1BD79" w14:textId="548F8F9E" w:rsidR="00D22C00" w:rsidRPr="00D22C00" w:rsidRDefault="00D22C00" w:rsidP="00186021">
            <w:pPr>
              <w:suppressAutoHyphens w:val="0"/>
              <w:spacing w:after="0" w:line="240" w:lineRule="auto"/>
              <w:jc w:val="right"/>
              <w:rPr>
                <w:rFonts w:ascii="Work Sans" w:hAnsi="Work Sans" w:cs="Calibri"/>
                <w:color w:val="000000"/>
                <w:sz w:val="20"/>
                <w:szCs w:val="20"/>
                <w:lang w:val="es-ES_tradnl"/>
              </w:rPr>
            </w:pPr>
            <w:r w:rsidRPr="00D22C00">
              <w:rPr>
                <w:rFonts w:ascii="Work Sans" w:hAnsi="Work Sans" w:cs="Calibri"/>
                <w:color w:val="000000"/>
                <w:sz w:val="20"/>
                <w:szCs w:val="20"/>
                <w:lang w:val="es-ES_tradnl"/>
              </w:rPr>
              <w:t>-$11.262</w:t>
            </w:r>
          </w:p>
        </w:tc>
      </w:tr>
      <w:tr w:rsidR="00DA61B8" w:rsidRPr="00383F49" w14:paraId="0F5BCA5C" w14:textId="77777777" w:rsidTr="0024575B">
        <w:trPr>
          <w:trHeight w:val="429"/>
          <w:jc w:val="center"/>
        </w:trPr>
        <w:tc>
          <w:tcPr>
            <w:tcW w:w="2689" w:type="dxa"/>
            <w:vAlign w:val="center"/>
            <w:hideMark/>
          </w:tcPr>
          <w:p w14:paraId="613AFDFD" w14:textId="77777777" w:rsidR="00DA61B8" w:rsidRPr="00383F49" w:rsidRDefault="00DA61B8"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Contribuciones facturadas en el mercado incumbente</w:t>
            </w:r>
          </w:p>
        </w:tc>
        <w:tc>
          <w:tcPr>
            <w:tcW w:w="1842" w:type="dxa"/>
            <w:vAlign w:val="center"/>
            <w:hideMark/>
          </w:tcPr>
          <w:p w14:paraId="2F2EB24C" w14:textId="7ABFF6F9"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$1.573.296.914</w:t>
            </w:r>
          </w:p>
        </w:tc>
        <w:tc>
          <w:tcPr>
            <w:tcW w:w="1985" w:type="dxa"/>
            <w:vAlign w:val="center"/>
            <w:hideMark/>
          </w:tcPr>
          <w:p w14:paraId="2D7AC9DA" w14:textId="005F571A"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$1.573.299.073</w:t>
            </w:r>
          </w:p>
        </w:tc>
        <w:tc>
          <w:tcPr>
            <w:tcW w:w="1417" w:type="dxa"/>
            <w:vAlign w:val="center"/>
          </w:tcPr>
          <w:p w14:paraId="5A9E8B88" w14:textId="6174A16F" w:rsidR="00DA61B8" w:rsidRPr="00FE7C60"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$2.159</w:t>
            </w:r>
          </w:p>
        </w:tc>
      </w:tr>
      <w:tr w:rsidR="00DA61B8" w:rsidRPr="00383F49" w14:paraId="6839CF3D" w14:textId="77777777" w:rsidTr="0024575B">
        <w:trPr>
          <w:trHeight w:val="395"/>
          <w:jc w:val="center"/>
        </w:trPr>
        <w:tc>
          <w:tcPr>
            <w:tcW w:w="2689" w:type="dxa"/>
            <w:vAlign w:val="center"/>
            <w:hideMark/>
          </w:tcPr>
          <w:p w14:paraId="6FD781FA" w14:textId="77777777" w:rsidR="00DA61B8" w:rsidRPr="00383F49" w:rsidRDefault="00DA61B8" w:rsidP="00186021">
            <w:pPr>
              <w:suppressAutoHyphens w:val="0"/>
              <w:spacing w:after="0" w:line="240" w:lineRule="auto"/>
              <w:jc w:val="center"/>
              <w:rPr>
                <w:rFonts w:ascii="Work Sans" w:eastAsia="Times New Roman" w:hAnsi="Work Sans" w:cs="Calibri"/>
                <w:color w:val="000000"/>
                <w:sz w:val="20"/>
                <w:szCs w:val="20"/>
                <w:lang w:val="es-ES" w:eastAsia="es-CO"/>
              </w:rPr>
            </w:pPr>
            <w:r w:rsidRPr="00383F49">
              <w:rPr>
                <w:rFonts w:ascii="Work Sans" w:eastAsia="Times New Roman" w:hAnsi="Work Sans" w:cs="Calibri"/>
                <w:color w:val="000000" w:themeColor="text1"/>
                <w:sz w:val="20"/>
                <w:szCs w:val="20"/>
                <w:lang w:val="es-ES" w:eastAsia="es-CO"/>
              </w:rPr>
              <w:t xml:space="preserve">Giros </w:t>
            </w:r>
            <w:r>
              <w:rPr>
                <w:rFonts w:ascii="Work Sans" w:eastAsia="Times New Roman" w:hAnsi="Work Sans" w:cs="Calibri"/>
                <w:color w:val="000000" w:themeColor="text1"/>
                <w:sz w:val="20"/>
                <w:szCs w:val="20"/>
                <w:lang w:val="es-ES" w:eastAsia="es-CO"/>
              </w:rPr>
              <w:t>r</w:t>
            </w:r>
            <w:r w:rsidRPr="00383F49">
              <w:rPr>
                <w:rFonts w:ascii="Work Sans" w:eastAsia="Times New Roman" w:hAnsi="Work Sans" w:cs="Calibri"/>
                <w:color w:val="000000" w:themeColor="text1"/>
                <w:sz w:val="20"/>
                <w:szCs w:val="20"/>
                <w:lang w:val="es-ES" w:eastAsia="es-CO"/>
              </w:rPr>
              <w:t>ecibidos FSSRI*</w:t>
            </w:r>
          </w:p>
        </w:tc>
        <w:tc>
          <w:tcPr>
            <w:tcW w:w="1842" w:type="dxa"/>
            <w:vAlign w:val="center"/>
            <w:hideMark/>
          </w:tcPr>
          <w:p w14:paraId="39A25273" w14:textId="2B2F4C47"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$4.630.050.735</w:t>
            </w:r>
          </w:p>
        </w:tc>
        <w:tc>
          <w:tcPr>
            <w:tcW w:w="1985" w:type="dxa"/>
            <w:vAlign w:val="center"/>
            <w:hideMark/>
          </w:tcPr>
          <w:p w14:paraId="2341DEB8" w14:textId="508DF990"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Pr="00DA61B8">
              <w:rPr>
                <w:rFonts w:ascii="Work Sans" w:eastAsia="Times New Roman" w:hAnsi="Work Sans" w:cs="Calibri"/>
                <w:color w:val="000000"/>
                <w:sz w:val="20"/>
                <w:szCs w:val="20"/>
                <w:lang w:val="es-ES_tradnl" w:eastAsia="es-CO"/>
              </w:rPr>
              <w:t>4.630.050.735</w:t>
            </w:r>
          </w:p>
        </w:tc>
        <w:tc>
          <w:tcPr>
            <w:tcW w:w="1417" w:type="dxa"/>
            <w:tcBorders>
              <w:bottom w:val="single" w:sz="4" w:space="0" w:color="auto"/>
            </w:tcBorders>
            <w:vAlign w:val="center"/>
          </w:tcPr>
          <w:p w14:paraId="310A03A0" w14:textId="77777777"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DA61B8" w:rsidRPr="00383F49" w14:paraId="2A9D2C4B" w14:textId="77777777" w:rsidTr="0024575B">
        <w:trPr>
          <w:trHeight w:val="237"/>
          <w:jc w:val="center"/>
        </w:trPr>
        <w:tc>
          <w:tcPr>
            <w:tcW w:w="2689" w:type="dxa"/>
            <w:vAlign w:val="center"/>
            <w:hideMark/>
          </w:tcPr>
          <w:p w14:paraId="0CD04742" w14:textId="77777777" w:rsidR="00DA61B8" w:rsidRPr="00383F49" w:rsidRDefault="00DA61B8"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 xml:space="preserve">Giros </w:t>
            </w:r>
            <w:r>
              <w:rPr>
                <w:rFonts w:ascii="Work Sans" w:eastAsia="Times New Roman" w:hAnsi="Work Sans" w:cs="Calibri"/>
                <w:color w:val="000000"/>
                <w:sz w:val="20"/>
                <w:szCs w:val="20"/>
                <w:lang w:val="es-ES_tradnl" w:eastAsia="es-CO"/>
              </w:rPr>
              <w:t>r</w:t>
            </w:r>
            <w:r w:rsidRPr="00383F49">
              <w:rPr>
                <w:rFonts w:ascii="Work Sans" w:eastAsia="Times New Roman" w:hAnsi="Work Sans" w:cs="Calibri"/>
                <w:color w:val="000000"/>
                <w:sz w:val="20"/>
                <w:szCs w:val="20"/>
                <w:lang w:val="es-ES_tradnl" w:eastAsia="es-CO"/>
              </w:rPr>
              <w:t>ecibidos de otros comercializadores</w:t>
            </w:r>
          </w:p>
        </w:tc>
        <w:tc>
          <w:tcPr>
            <w:tcW w:w="1842" w:type="dxa"/>
            <w:vAlign w:val="center"/>
            <w:hideMark/>
          </w:tcPr>
          <w:p w14:paraId="2D4A5843" w14:textId="71ABE4DF"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$374.347.970</w:t>
            </w:r>
          </w:p>
        </w:tc>
        <w:tc>
          <w:tcPr>
            <w:tcW w:w="1985" w:type="dxa"/>
            <w:tcBorders>
              <w:bottom w:val="single" w:sz="4" w:space="0" w:color="auto"/>
            </w:tcBorders>
            <w:vAlign w:val="center"/>
            <w:hideMark/>
          </w:tcPr>
          <w:p w14:paraId="1828DF67" w14:textId="6A783DDD"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Pr="00DA61B8">
              <w:rPr>
                <w:rFonts w:ascii="Work Sans" w:eastAsia="Times New Roman" w:hAnsi="Work Sans" w:cs="Calibri"/>
                <w:color w:val="000000"/>
                <w:sz w:val="20"/>
                <w:szCs w:val="20"/>
                <w:lang w:val="es-ES_tradnl" w:eastAsia="es-CO"/>
              </w:rPr>
              <w:t>374.347.970</w:t>
            </w:r>
          </w:p>
        </w:tc>
        <w:tc>
          <w:tcPr>
            <w:tcW w:w="1417" w:type="dxa"/>
            <w:tcBorders>
              <w:bottom w:val="single" w:sz="4" w:space="0" w:color="auto"/>
            </w:tcBorders>
            <w:vAlign w:val="center"/>
          </w:tcPr>
          <w:p w14:paraId="730F3CD2" w14:textId="77777777" w:rsidR="00DA61B8" w:rsidRPr="00383F49" w:rsidRDefault="00DA61B8" w:rsidP="00186021">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DA61B8" w:rsidRPr="00383F49" w14:paraId="01DE7AE0" w14:textId="77777777" w:rsidTr="0024575B">
        <w:trPr>
          <w:trHeight w:val="237"/>
          <w:jc w:val="center"/>
        </w:trPr>
        <w:tc>
          <w:tcPr>
            <w:tcW w:w="2689" w:type="dxa"/>
            <w:shd w:val="clear" w:color="auto" w:fill="D9D9D9" w:themeFill="background1" w:themeFillShade="D9"/>
            <w:vAlign w:val="center"/>
            <w:hideMark/>
          </w:tcPr>
          <w:p w14:paraId="6AB8F137" w14:textId="77777777" w:rsidR="00DA61B8" w:rsidRPr="00383F49" w:rsidRDefault="00DA61B8"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Superávit</w:t>
            </w:r>
            <w:r w:rsidRPr="00383F49">
              <w:rPr>
                <w:rFonts w:ascii="Work Sans" w:eastAsia="Times New Roman" w:hAnsi="Work Sans" w:cs="Calibri"/>
                <w:color w:val="000000"/>
                <w:sz w:val="20"/>
                <w:szCs w:val="20"/>
                <w:lang w:val="es-ES_tradnl" w:eastAsia="es-CO"/>
              </w:rPr>
              <w:t>/Déficit</w:t>
            </w:r>
          </w:p>
        </w:tc>
        <w:tc>
          <w:tcPr>
            <w:tcW w:w="1842" w:type="dxa"/>
            <w:shd w:val="clear" w:color="auto" w:fill="D9D9D9" w:themeFill="background1" w:themeFillShade="D9"/>
          </w:tcPr>
          <w:p w14:paraId="540ABF1E" w14:textId="5A09D3AC" w:rsidR="00DA61B8" w:rsidRPr="00DA61B8" w:rsidRDefault="00DA61B8"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DA61B8">
              <w:rPr>
                <w:rFonts w:ascii="Work Sans" w:eastAsia="Times New Roman" w:hAnsi="Work Sans" w:cs="Calibri"/>
                <w:b/>
                <w:bCs/>
                <w:color w:val="000000"/>
                <w:sz w:val="20"/>
                <w:szCs w:val="20"/>
                <w:lang w:val="es-ES_tradnl" w:eastAsia="es-CO"/>
              </w:rPr>
              <w:t xml:space="preserve"> $1.731.122.948 </w:t>
            </w:r>
          </w:p>
        </w:tc>
        <w:tc>
          <w:tcPr>
            <w:tcW w:w="1985" w:type="dxa"/>
            <w:tcBorders>
              <w:right w:val="single" w:sz="4" w:space="0" w:color="auto"/>
            </w:tcBorders>
            <w:shd w:val="clear" w:color="auto" w:fill="D9D9D9" w:themeFill="background1" w:themeFillShade="D9"/>
          </w:tcPr>
          <w:p w14:paraId="3B52D091" w14:textId="460A64C5" w:rsidR="00DA61B8" w:rsidRPr="00DA61B8" w:rsidRDefault="00DA61B8"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DA61B8">
              <w:rPr>
                <w:rFonts w:ascii="Work Sans" w:eastAsia="Times New Roman" w:hAnsi="Work Sans" w:cs="Calibri"/>
                <w:b/>
                <w:bCs/>
                <w:color w:val="000000"/>
                <w:sz w:val="20"/>
                <w:szCs w:val="20"/>
                <w:lang w:val="es-ES_tradnl" w:eastAsia="es-CO"/>
              </w:rPr>
              <w:t>$1.731.136.369</w:t>
            </w:r>
          </w:p>
        </w:tc>
        <w:tc>
          <w:tcPr>
            <w:tcW w:w="1417" w:type="dxa"/>
            <w:tcBorders>
              <w:top w:val="single" w:sz="4" w:space="0" w:color="auto"/>
              <w:left w:val="single" w:sz="4" w:space="0" w:color="auto"/>
              <w:bottom w:val="nil"/>
              <w:right w:val="nil"/>
            </w:tcBorders>
            <w:shd w:val="clear" w:color="auto" w:fill="auto"/>
          </w:tcPr>
          <w:p w14:paraId="73182F60" w14:textId="77777777" w:rsidR="00DA61B8" w:rsidRPr="00383F49" w:rsidRDefault="00DA61B8" w:rsidP="00186021">
            <w:pPr>
              <w:suppressAutoHyphens w:val="0"/>
              <w:spacing w:after="0" w:line="240" w:lineRule="auto"/>
              <w:jc w:val="center"/>
              <w:rPr>
                <w:rFonts w:ascii="Work Sans" w:eastAsia="Times New Roman" w:hAnsi="Work Sans" w:cs="Calibri"/>
                <w:b/>
                <w:color w:val="000000" w:themeColor="text1"/>
                <w:sz w:val="20"/>
                <w:szCs w:val="20"/>
                <w:lang w:val="es-ES" w:eastAsia="es-CO"/>
              </w:rPr>
            </w:pPr>
          </w:p>
        </w:tc>
      </w:tr>
    </w:tbl>
    <w:p w14:paraId="4F1CA6BC" w14:textId="77777777" w:rsidR="00C44D29" w:rsidRPr="00383F49" w:rsidRDefault="00C44D29" w:rsidP="00186021">
      <w:pPr>
        <w:spacing w:after="0" w:line="240" w:lineRule="auto"/>
        <w:jc w:val="both"/>
        <w:rPr>
          <w:rFonts w:ascii="Work Sans" w:hAnsi="Work Sans" w:cs="Arial"/>
          <w:sz w:val="24"/>
          <w:szCs w:val="24"/>
          <w:lang w:val="es-ES_tradnl"/>
        </w:rPr>
      </w:pPr>
    </w:p>
    <w:p w14:paraId="19355F75" w14:textId="77777777" w:rsidR="00C44D29" w:rsidRPr="00383F49" w:rsidRDefault="00C44D29" w:rsidP="00186021">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 xml:space="preserve">*En la siguiente tabla se relaciona el concepto y valor de cada uno de los giros reportados como recibidos desde el FSSRI, así:  </w:t>
      </w:r>
    </w:p>
    <w:p w14:paraId="2F9BB7DD" w14:textId="77777777" w:rsidR="00C44D29" w:rsidRPr="00383F49" w:rsidRDefault="00C44D29" w:rsidP="00186021">
      <w:pPr>
        <w:spacing w:after="0" w:line="240" w:lineRule="auto"/>
        <w:jc w:val="both"/>
        <w:rPr>
          <w:rFonts w:ascii="Work Sans" w:hAnsi="Work Sans" w:cs="Arial"/>
          <w:sz w:val="24"/>
          <w:szCs w:val="24"/>
          <w:lang w:val="es-ES_tradnl"/>
        </w:rPr>
      </w:pPr>
    </w:p>
    <w:tbl>
      <w:tblPr>
        <w:tblStyle w:val="Tablaconcuadrcula"/>
        <w:tblW w:w="0" w:type="auto"/>
        <w:jc w:val="center"/>
        <w:tblLayout w:type="fixed"/>
        <w:tblLook w:val="04A0" w:firstRow="1" w:lastRow="0" w:firstColumn="1" w:lastColumn="0" w:noHBand="0" w:noVBand="1"/>
      </w:tblPr>
      <w:tblGrid>
        <w:gridCol w:w="1417"/>
        <w:gridCol w:w="1989"/>
        <w:gridCol w:w="3260"/>
        <w:gridCol w:w="1990"/>
      </w:tblGrid>
      <w:tr w:rsidR="00C44D29" w:rsidRPr="00383F49" w14:paraId="7C734343" w14:textId="77777777">
        <w:trPr>
          <w:cantSplit/>
          <w:tblHeader/>
          <w:jc w:val="center"/>
        </w:trPr>
        <w:tc>
          <w:tcPr>
            <w:tcW w:w="1417" w:type="dxa"/>
            <w:shd w:val="clear" w:color="auto" w:fill="D9D9D9" w:themeFill="background1" w:themeFillShade="D9"/>
            <w:vAlign w:val="center"/>
          </w:tcPr>
          <w:p w14:paraId="03E96125" w14:textId="77777777" w:rsidR="00C44D29" w:rsidRPr="00383F49" w:rsidRDefault="00C44D29" w:rsidP="00186021">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No. de Resolución</w:t>
            </w:r>
          </w:p>
        </w:tc>
        <w:tc>
          <w:tcPr>
            <w:tcW w:w="1989" w:type="dxa"/>
            <w:shd w:val="clear" w:color="auto" w:fill="D9D9D9" w:themeFill="background1" w:themeFillShade="D9"/>
            <w:vAlign w:val="center"/>
          </w:tcPr>
          <w:p w14:paraId="2B408356" w14:textId="77777777" w:rsidR="00C44D29" w:rsidRPr="00383F49" w:rsidRDefault="00C44D29" w:rsidP="00186021">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Fecha</w:t>
            </w:r>
          </w:p>
        </w:tc>
        <w:tc>
          <w:tcPr>
            <w:tcW w:w="3260" w:type="dxa"/>
            <w:shd w:val="clear" w:color="auto" w:fill="D9D9D9" w:themeFill="background1" w:themeFillShade="D9"/>
            <w:vAlign w:val="center"/>
          </w:tcPr>
          <w:p w14:paraId="64FB4B3D" w14:textId="77777777" w:rsidR="00C44D29" w:rsidRPr="00383F49" w:rsidRDefault="00C44D29" w:rsidP="00186021">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Concepto</w:t>
            </w:r>
          </w:p>
        </w:tc>
        <w:tc>
          <w:tcPr>
            <w:tcW w:w="1990" w:type="dxa"/>
            <w:shd w:val="clear" w:color="auto" w:fill="D9D9D9" w:themeFill="background1" w:themeFillShade="D9"/>
            <w:vAlign w:val="center"/>
          </w:tcPr>
          <w:p w14:paraId="17824A90" w14:textId="77777777" w:rsidR="00C44D29" w:rsidRPr="00383F49" w:rsidRDefault="00C44D29" w:rsidP="00186021">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Valor Asignado</w:t>
            </w:r>
          </w:p>
        </w:tc>
      </w:tr>
      <w:tr w:rsidR="00C44D29" w:rsidRPr="00383F49" w14:paraId="7A75DB5E" w14:textId="77777777" w:rsidTr="00D36B26">
        <w:trPr>
          <w:cantSplit/>
          <w:tblHeader/>
          <w:jc w:val="center"/>
        </w:trPr>
        <w:tc>
          <w:tcPr>
            <w:tcW w:w="1417" w:type="dxa"/>
            <w:vAlign w:val="center"/>
          </w:tcPr>
          <w:p w14:paraId="1B15706E" w14:textId="77777777" w:rsidR="00C44D29" w:rsidRPr="00383F49" w:rsidRDefault="00C44D29" w:rsidP="00186021">
            <w:pPr>
              <w:spacing w:after="0" w:line="240" w:lineRule="auto"/>
              <w:jc w:val="center"/>
              <w:rPr>
                <w:rFonts w:ascii="Work Sans" w:eastAsia="Work Sans" w:hAnsi="Work Sans" w:cs="Work Sans"/>
                <w:sz w:val="20"/>
                <w:szCs w:val="20"/>
                <w:lang w:val="es-ES"/>
              </w:rPr>
            </w:pPr>
            <w:r w:rsidRPr="00383F49">
              <w:rPr>
                <w:rFonts w:ascii="Work Sans" w:eastAsia="Work Sans" w:hAnsi="Work Sans" w:cs="Work Sans"/>
                <w:sz w:val="20"/>
                <w:szCs w:val="20"/>
                <w:lang w:val="es-MX"/>
              </w:rPr>
              <w:t>00036</w:t>
            </w:r>
          </w:p>
        </w:tc>
        <w:tc>
          <w:tcPr>
            <w:tcW w:w="1989" w:type="dxa"/>
            <w:vAlign w:val="center"/>
          </w:tcPr>
          <w:p w14:paraId="2086F804"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MX"/>
              </w:rPr>
              <w:t>16 de enero de 2023</w:t>
            </w:r>
          </w:p>
        </w:tc>
        <w:tc>
          <w:tcPr>
            <w:tcW w:w="3260" w:type="dxa"/>
            <w:vAlign w:val="center"/>
          </w:tcPr>
          <w:p w14:paraId="74E572F0"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ES"/>
              </w:rPr>
              <w:t>Tercer pago (cierre) al tercer trimestre de 2022.</w:t>
            </w:r>
          </w:p>
        </w:tc>
        <w:tc>
          <w:tcPr>
            <w:tcW w:w="1990" w:type="dxa"/>
            <w:vAlign w:val="center"/>
          </w:tcPr>
          <w:p w14:paraId="217757F3" w14:textId="2485EFCA" w:rsidR="00C44D29" w:rsidRPr="00383F49" w:rsidRDefault="00D36B26" w:rsidP="00186021">
            <w:pPr>
              <w:spacing w:after="0" w:line="240" w:lineRule="auto"/>
              <w:jc w:val="right"/>
              <w:rPr>
                <w:rFonts w:ascii="Work Sans" w:eastAsia="Work Sans" w:hAnsi="Work Sans" w:cs="Work Sans"/>
                <w:sz w:val="20"/>
                <w:szCs w:val="20"/>
                <w:lang w:val="es-ES"/>
              </w:rPr>
            </w:pPr>
            <w:r w:rsidRPr="00D36B26">
              <w:rPr>
                <w:rFonts w:ascii="Work Sans" w:eastAsia="Work Sans" w:hAnsi="Work Sans" w:cs="Work Sans"/>
                <w:sz w:val="20"/>
                <w:szCs w:val="20"/>
                <w:lang w:val="es-ES"/>
              </w:rPr>
              <w:t>$1</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741</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283</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 xml:space="preserve">695 </w:t>
            </w:r>
          </w:p>
        </w:tc>
      </w:tr>
      <w:tr w:rsidR="00C44D29" w:rsidRPr="00383F49" w14:paraId="6CC07A87" w14:textId="77777777">
        <w:trPr>
          <w:cantSplit/>
          <w:tblHeader/>
          <w:jc w:val="center"/>
        </w:trPr>
        <w:tc>
          <w:tcPr>
            <w:tcW w:w="1417" w:type="dxa"/>
            <w:vAlign w:val="center"/>
          </w:tcPr>
          <w:p w14:paraId="166D9A0A" w14:textId="77777777" w:rsidR="00C44D29" w:rsidRPr="00383F49" w:rsidRDefault="00C44D29" w:rsidP="00186021">
            <w:pPr>
              <w:spacing w:after="0" w:line="240" w:lineRule="auto"/>
              <w:jc w:val="center"/>
              <w:rPr>
                <w:rFonts w:ascii="Work Sans" w:eastAsia="Work Sans" w:hAnsi="Work Sans" w:cs="Work Sans"/>
                <w:sz w:val="20"/>
                <w:szCs w:val="20"/>
                <w:lang w:val="es-ES"/>
              </w:rPr>
            </w:pPr>
            <w:r w:rsidRPr="00383F49">
              <w:rPr>
                <w:rFonts w:ascii="Work Sans" w:eastAsia="Work Sans" w:hAnsi="Work Sans" w:cs="Work Sans"/>
                <w:sz w:val="20"/>
                <w:szCs w:val="20"/>
                <w:lang w:val="es-MX"/>
              </w:rPr>
              <w:t>00048</w:t>
            </w:r>
          </w:p>
        </w:tc>
        <w:tc>
          <w:tcPr>
            <w:tcW w:w="1989" w:type="dxa"/>
            <w:vAlign w:val="center"/>
          </w:tcPr>
          <w:p w14:paraId="05BB32E6"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MX"/>
              </w:rPr>
              <w:t>19 de enero de 2023</w:t>
            </w:r>
          </w:p>
        </w:tc>
        <w:tc>
          <w:tcPr>
            <w:tcW w:w="3260" w:type="dxa"/>
            <w:vAlign w:val="center"/>
          </w:tcPr>
          <w:p w14:paraId="799C5D0B"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ES"/>
              </w:rPr>
              <w:t>Primer pago parcial al cuarto trimestre de 2022.</w:t>
            </w:r>
          </w:p>
        </w:tc>
        <w:tc>
          <w:tcPr>
            <w:tcW w:w="1990" w:type="dxa"/>
            <w:vAlign w:val="center"/>
          </w:tcPr>
          <w:p w14:paraId="7EAA77BD" w14:textId="7DD0EDD4" w:rsidR="00C44D29" w:rsidRPr="00383F49" w:rsidRDefault="00D36B26" w:rsidP="00186021">
            <w:pPr>
              <w:spacing w:after="0" w:line="240" w:lineRule="auto"/>
              <w:jc w:val="right"/>
              <w:rPr>
                <w:rFonts w:ascii="Work Sans" w:eastAsia="Work Sans" w:hAnsi="Work Sans" w:cs="Work Sans"/>
                <w:sz w:val="20"/>
                <w:szCs w:val="20"/>
                <w:lang w:val="es-ES"/>
              </w:rPr>
            </w:pPr>
            <w:r w:rsidRPr="00D36B26">
              <w:rPr>
                <w:rFonts w:ascii="Work Sans" w:eastAsia="Work Sans" w:hAnsi="Work Sans" w:cs="Work Sans"/>
                <w:sz w:val="20"/>
                <w:szCs w:val="20"/>
                <w:lang w:val="es-ES"/>
              </w:rPr>
              <w:t>$1</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432</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469</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811</w:t>
            </w:r>
          </w:p>
        </w:tc>
      </w:tr>
      <w:tr w:rsidR="00C44D29" w:rsidRPr="00383F49" w14:paraId="0FE15051" w14:textId="77777777">
        <w:trPr>
          <w:cantSplit/>
          <w:tblHeader/>
          <w:jc w:val="center"/>
        </w:trPr>
        <w:tc>
          <w:tcPr>
            <w:tcW w:w="1417" w:type="dxa"/>
            <w:vAlign w:val="center"/>
          </w:tcPr>
          <w:p w14:paraId="2F298A66" w14:textId="77777777" w:rsidR="00C44D29" w:rsidRPr="00383F49" w:rsidRDefault="00C44D29" w:rsidP="00186021">
            <w:pPr>
              <w:spacing w:after="0" w:line="240" w:lineRule="auto"/>
              <w:jc w:val="center"/>
              <w:rPr>
                <w:rFonts w:ascii="Work Sans" w:eastAsia="Work Sans" w:hAnsi="Work Sans" w:cs="Work Sans"/>
                <w:sz w:val="20"/>
                <w:szCs w:val="20"/>
                <w:lang w:val="es-MX"/>
              </w:rPr>
            </w:pPr>
            <w:r w:rsidRPr="00383F49">
              <w:rPr>
                <w:rFonts w:ascii="Work Sans" w:eastAsia="Work Sans" w:hAnsi="Work Sans" w:cs="Work Sans"/>
                <w:sz w:val="20"/>
                <w:szCs w:val="20"/>
                <w:lang w:val="es-MX"/>
              </w:rPr>
              <w:t>00105</w:t>
            </w:r>
          </w:p>
        </w:tc>
        <w:tc>
          <w:tcPr>
            <w:tcW w:w="1989" w:type="dxa"/>
            <w:vAlign w:val="center"/>
          </w:tcPr>
          <w:p w14:paraId="67AF408C"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MX"/>
              </w:rPr>
              <w:t>7 de febrero de 2023</w:t>
            </w:r>
          </w:p>
        </w:tc>
        <w:tc>
          <w:tcPr>
            <w:tcW w:w="3260" w:type="dxa"/>
            <w:vAlign w:val="center"/>
          </w:tcPr>
          <w:p w14:paraId="494C1E5D"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ES"/>
              </w:rPr>
              <w:t>Segundo pago parcial al cuarto trimestre de 2022.</w:t>
            </w:r>
          </w:p>
        </w:tc>
        <w:tc>
          <w:tcPr>
            <w:tcW w:w="1990" w:type="dxa"/>
            <w:vAlign w:val="center"/>
          </w:tcPr>
          <w:p w14:paraId="0835B805" w14:textId="76751F59" w:rsidR="00C44D29" w:rsidRPr="00383F49" w:rsidRDefault="00D36B26" w:rsidP="00186021">
            <w:pPr>
              <w:spacing w:after="0" w:line="240" w:lineRule="auto"/>
              <w:jc w:val="right"/>
              <w:rPr>
                <w:rFonts w:ascii="Work Sans" w:eastAsia="Work Sans" w:hAnsi="Work Sans" w:cs="Work Sans"/>
                <w:sz w:val="20"/>
                <w:szCs w:val="20"/>
                <w:lang w:val="es-ES"/>
              </w:rPr>
            </w:pPr>
            <w:r w:rsidRPr="00D36B26">
              <w:rPr>
                <w:rFonts w:ascii="Work Sans" w:eastAsia="Work Sans" w:hAnsi="Work Sans" w:cs="Work Sans"/>
                <w:sz w:val="20"/>
                <w:szCs w:val="20"/>
                <w:lang w:val="es-ES"/>
              </w:rPr>
              <w:t>$859</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481</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886</w:t>
            </w:r>
          </w:p>
        </w:tc>
      </w:tr>
      <w:tr w:rsidR="00C44D29" w:rsidRPr="00383F49" w14:paraId="2EF7402C" w14:textId="77777777">
        <w:trPr>
          <w:cantSplit/>
          <w:tblHeader/>
          <w:jc w:val="center"/>
        </w:trPr>
        <w:tc>
          <w:tcPr>
            <w:tcW w:w="1417" w:type="dxa"/>
            <w:vAlign w:val="center"/>
          </w:tcPr>
          <w:p w14:paraId="51D2E541" w14:textId="77777777" w:rsidR="00C44D29" w:rsidRPr="00383F49" w:rsidRDefault="00C44D29" w:rsidP="00186021">
            <w:pPr>
              <w:spacing w:after="0" w:line="240" w:lineRule="auto"/>
              <w:jc w:val="center"/>
              <w:rPr>
                <w:rFonts w:ascii="Work Sans" w:eastAsia="Work Sans" w:hAnsi="Work Sans" w:cs="Work Sans"/>
                <w:sz w:val="20"/>
                <w:szCs w:val="20"/>
                <w:lang w:val="es-MX"/>
              </w:rPr>
            </w:pPr>
            <w:r w:rsidRPr="00383F49">
              <w:rPr>
                <w:rFonts w:ascii="Work Sans" w:eastAsia="Work Sans" w:hAnsi="Work Sans" w:cs="Work Sans"/>
                <w:sz w:val="20"/>
                <w:szCs w:val="20"/>
                <w:lang w:val="es-MX"/>
              </w:rPr>
              <w:t>00208</w:t>
            </w:r>
          </w:p>
        </w:tc>
        <w:tc>
          <w:tcPr>
            <w:tcW w:w="1989" w:type="dxa"/>
            <w:vAlign w:val="center"/>
          </w:tcPr>
          <w:p w14:paraId="22B1C070"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MX"/>
              </w:rPr>
              <w:t>10 de marzo de 2023</w:t>
            </w:r>
          </w:p>
        </w:tc>
        <w:tc>
          <w:tcPr>
            <w:tcW w:w="3260" w:type="dxa"/>
            <w:vAlign w:val="center"/>
          </w:tcPr>
          <w:p w14:paraId="183049A7" w14:textId="77777777" w:rsidR="00C44D29" w:rsidRPr="00383F49" w:rsidRDefault="00C44D29" w:rsidP="00186021">
            <w:pPr>
              <w:spacing w:after="0" w:line="240" w:lineRule="auto"/>
              <w:jc w:val="both"/>
              <w:rPr>
                <w:rFonts w:ascii="Work Sans" w:eastAsia="Work Sans" w:hAnsi="Work Sans" w:cs="Work Sans"/>
                <w:sz w:val="20"/>
                <w:szCs w:val="20"/>
                <w:lang w:val="es-ES"/>
              </w:rPr>
            </w:pPr>
            <w:r w:rsidRPr="00383F49">
              <w:rPr>
                <w:rFonts w:ascii="Work Sans" w:eastAsia="Work Sans" w:hAnsi="Work Sans" w:cs="Work Sans"/>
                <w:sz w:val="20"/>
                <w:szCs w:val="20"/>
                <w:lang w:val="es-ES"/>
              </w:rPr>
              <w:t>Tercer pago (cierre) al cuarto trimestre de 2022.</w:t>
            </w:r>
          </w:p>
        </w:tc>
        <w:tc>
          <w:tcPr>
            <w:tcW w:w="1990" w:type="dxa"/>
            <w:vAlign w:val="center"/>
          </w:tcPr>
          <w:p w14:paraId="0F8651A7" w14:textId="11F94550" w:rsidR="00C44D29" w:rsidRPr="00383F49" w:rsidRDefault="00D36B26" w:rsidP="00186021">
            <w:pPr>
              <w:spacing w:after="0" w:line="240" w:lineRule="auto"/>
              <w:jc w:val="right"/>
              <w:rPr>
                <w:rFonts w:ascii="Work Sans" w:eastAsia="Work Sans" w:hAnsi="Work Sans" w:cs="Work Sans"/>
                <w:sz w:val="20"/>
                <w:szCs w:val="20"/>
                <w:lang w:val="es-ES"/>
              </w:rPr>
            </w:pPr>
            <w:r w:rsidRPr="00D36B26">
              <w:rPr>
                <w:rFonts w:ascii="Work Sans" w:eastAsia="Work Sans" w:hAnsi="Work Sans" w:cs="Work Sans"/>
                <w:sz w:val="20"/>
                <w:szCs w:val="20"/>
                <w:lang w:val="es-ES"/>
              </w:rPr>
              <w:t>$596</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815</w:t>
            </w:r>
            <w:r>
              <w:rPr>
                <w:rFonts w:ascii="Work Sans" w:eastAsia="Work Sans" w:hAnsi="Work Sans" w:cs="Work Sans"/>
                <w:sz w:val="20"/>
                <w:szCs w:val="20"/>
                <w:lang w:val="es-ES"/>
              </w:rPr>
              <w:t>.</w:t>
            </w:r>
            <w:r w:rsidRPr="00D36B26">
              <w:rPr>
                <w:rFonts w:ascii="Work Sans" w:eastAsia="Work Sans" w:hAnsi="Work Sans" w:cs="Work Sans"/>
                <w:sz w:val="20"/>
                <w:szCs w:val="20"/>
                <w:lang w:val="es-ES"/>
              </w:rPr>
              <w:t>343</w:t>
            </w:r>
          </w:p>
        </w:tc>
      </w:tr>
      <w:tr w:rsidR="00C44D29" w:rsidRPr="00383F49" w14:paraId="24A58B0C" w14:textId="77777777">
        <w:trPr>
          <w:cantSplit/>
          <w:tblHeader/>
          <w:jc w:val="center"/>
        </w:trPr>
        <w:tc>
          <w:tcPr>
            <w:tcW w:w="6666" w:type="dxa"/>
            <w:gridSpan w:val="3"/>
            <w:shd w:val="clear" w:color="auto" w:fill="D9D9D9" w:themeFill="background1" w:themeFillShade="D9"/>
            <w:vAlign w:val="center"/>
          </w:tcPr>
          <w:p w14:paraId="5E659CEB" w14:textId="77777777" w:rsidR="00C44D29" w:rsidRPr="00383F49" w:rsidRDefault="00C44D29" w:rsidP="00186021">
            <w:pPr>
              <w:spacing w:after="0" w:line="240" w:lineRule="auto"/>
              <w:jc w:val="right"/>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TOTAL</w:t>
            </w:r>
          </w:p>
        </w:tc>
        <w:tc>
          <w:tcPr>
            <w:tcW w:w="1990" w:type="dxa"/>
            <w:shd w:val="clear" w:color="auto" w:fill="D9D9D9" w:themeFill="background1" w:themeFillShade="D9"/>
            <w:vAlign w:val="center"/>
          </w:tcPr>
          <w:p w14:paraId="7B41C167" w14:textId="2BCD7B80" w:rsidR="00C44D29" w:rsidRPr="00383F49" w:rsidRDefault="00C44D29" w:rsidP="00186021">
            <w:pPr>
              <w:spacing w:after="0" w:line="240" w:lineRule="auto"/>
              <w:jc w:val="right"/>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w:t>
            </w:r>
            <w:r w:rsidR="00D36B26" w:rsidRPr="00D36B26">
              <w:rPr>
                <w:rFonts w:ascii="Work Sans" w:eastAsia="Work Sans" w:hAnsi="Work Sans" w:cs="Work Sans"/>
                <w:b/>
                <w:bCs/>
                <w:sz w:val="20"/>
                <w:szCs w:val="20"/>
                <w:lang w:val="es-ES"/>
              </w:rPr>
              <w:t>4.630.050.735</w:t>
            </w:r>
          </w:p>
        </w:tc>
      </w:tr>
    </w:tbl>
    <w:p w14:paraId="7DD4244C" w14:textId="77777777" w:rsidR="00C44D29" w:rsidRPr="00383F49" w:rsidRDefault="00C44D29" w:rsidP="00186021">
      <w:pPr>
        <w:spacing w:after="0" w:line="240" w:lineRule="auto"/>
        <w:jc w:val="both"/>
        <w:rPr>
          <w:rFonts w:ascii="Work Sans" w:hAnsi="Work Sans" w:cs="Arial"/>
          <w:sz w:val="24"/>
          <w:szCs w:val="24"/>
          <w:lang w:val="es-ES_tradnl"/>
        </w:rPr>
      </w:pPr>
    </w:p>
    <w:p w14:paraId="4E8168C0" w14:textId="77777777" w:rsidR="00C44D29" w:rsidRPr="00383F49" w:rsidRDefault="00C44D29" w:rsidP="00186021">
      <w:pPr>
        <w:spacing w:after="0" w:line="240" w:lineRule="auto"/>
        <w:jc w:val="both"/>
        <w:rPr>
          <w:rFonts w:ascii="Work Sans" w:hAnsi="Work Sans" w:cs="Arial"/>
          <w:sz w:val="24"/>
          <w:szCs w:val="24"/>
        </w:rPr>
      </w:pPr>
      <w:r w:rsidRPr="00383F49">
        <w:rPr>
          <w:rFonts w:ascii="Work Sans" w:hAnsi="Work Sans" w:cs="Arial"/>
          <w:sz w:val="24"/>
          <w:szCs w:val="24"/>
        </w:rPr>
        <w:t>Es importante señalar que conforme a lo establecido en el artículo 54 de la Ley 2276 del 2022, este ministerio realizó los pagos de los saldos del déficit de subsidios de la vigencia 2022 con cargo al presupuesto apropiado para el pago de subsidios por menores tarifas del FSSRI de la vigencia 2023.</w:t>
      </w:r>
    </w:p>
    <w:p w14:paraId="559C7261" w14:textId="77777777" w:rsidR="00C44D29" w:rsidRPr="00383F49" w:rsidRDefault="00C44D29" w:rsidP="00186021">
      <w:pPr>
        <w:spacing w:after="0" w:line="240" w:lineRule="auto"/>
        <w:jc w:val="both"/>
        <w:rPr>
          <w:rFonts w:ascii="Work Sans" w:hAnsi="Work Sans" w:cs="Arial"/>
          <w:sz w:val="24"/>
          <w:szCs w:val="24"/>
        </w:rPr>
      </w:pPr>
      <w:r w:rsidRPr="00383F49">
        <w:rPr>
          <w:rFonts w:ascii="Work Sans" w:hAnsi="Work Sans" w:cs="Arial"/>
          <w:sz w:val="24"/>
          <w:szCs w:val="24"/>
        </w:rPr>
        <w:t> </w:t>
      </w:r>
    </w:p>
    <w:p w14:paraId="6DDCCAE7" w14:textId="77777777" w:rsidR="00C44D29" w:rsidRPr="00383F49" w:rsidRDefault="00C44D29" w:rsidP="00186021">
      <w:pPr>
        <w:spacing w:after="0" w:line="240" w:lineRule="auto"/>
        <w:ind w:left="708"/>
        <w:jc w:val="both"/>
        <w:rPr>
          <w:rFonts w:ascii="Work Sans" w:hAnsi="Work Sans" w:cs="Arial"/>
        </w:rPr>
      </w:pPr>
      <w:r w:rsidRPr="00383F49">
        <w:rPr>
          <w:rFonts w:ascii="Work Sans" w:hAnsi="Work Sans" w:cs="Arial"/>
          <w:i/>
          <w:iCs/>
        </w:rPr>
        <w:t>“ARTÍCULO 54. Los pagos por menores tarifas del sector eléctrico y de gas que se causen durante la vigencia de la presente ley, podrán ser girados por el Ministerio de Minas y Energía, con base en la proyección de costos realizada con la información aportada por los prestadores del servicio, o a falta de ella, con base en la información disponible. Los saldos que a 31 de diciembre de 2023 se generen por este concepto se atenderán con cargo a las apropiaciones de la vigencia fiscal siguiente.</w:t>
      </w:r>
    </w:p>
    <w:p w14:paraId="4A60EDB0" w14:textId="77777777" w:rsidR="00C44D29" w:rsidRPr="00383F49" w:rsidRDefault="00C44D29" w:rsidP="00186021">
      <w:pPr>
        <w:spacing w:after="0" w:line="240" w:lineRule="auto"/>
        <w:ind w:left="708"/>
        <w:jc w:val="both"/>
        <w:rPr>
          <w:rFonts w:ascii="Work Sans" w:hAnsi="Work Sans" w:cs="Arial"/>
        </w:rPr>
      </w:pPr>
      <w:r w:rsidRPr="00383F49">
        <w:rPr>
          <w:rFonts w:ascii="Work Sans" w:hAnsi="Work Sans" w:cs="Arial"/>
        </w:rPr>
        <w:t> </w:t>
      </w:r>
    </w:p>
    <w:p w14:paraId="038B56D4" w14:textId="77777777" w:rsidR="00C44D29" w:rsidRPr="00383F49" w:rsidRDefault="00C44D29" w:rsidP="00186021">
      <w:pPr>
        <w:spacing w:after="0" w:line="240" w:lineRule="auto"/>
        <w:ind w:left="708"/>
        <w:jc w:val="both"/>
        <w:rPr>
          <w:rFonts w:ascii="Work Sans" w:hAnsi="Work Sans" w:cs="Arial"/>
          <w:sz w:val="24"/>
          <w:szCs w:val="24"/>
        </w:rPr>
      </w:pPr>
      <w:r w:rsidRPr="00383F49">
        <w:rPr>
          <w:rFonts w:ascii="Work Sans" w:hAnsi="Work Sans" w:cs="Arial"/>
          <w:i/>
          <w:iCs/>
          <w:u w:val="single"/>
        </w:rPr>
        <w:t>El Ministerio de Minas y Energía podrá con cargo a los recursos disponibles apropiados para el efecto, pagar los saldos que por este concepto se hubieren causado en vigencias anteriores</w:t>
      </w:r>
      <w:r w:rsidRPr="00383F49">
        <w:rPr>
          <w:rFonts w:ascii="Work Sans" w:hAnsi="Work Sans" w:cs="Arial"/>
          <w:i/>
          <w:iCs/>
        </w:rPr>
        <w:t>”.</w:t>
      </w:r>
      <w:r w:rsidRPr="00383F49">
        <w:rPr>
          <w:rFonts w:ascii="Work Sans" w:hAnsi="Work Sans" w:cs="Arial"/>
          <w:sz w:val="24"/>
          <w:szCs w:val="24"/>
        </w:rPr>
        <w:t xml:space="preserve"> </w:t>
      </w:r>
    </w:p>
    <w:p w14:paraId="138EA6FC" w14:textId="3D84B65D" w:rsidR="00C44D29" w:rsidRDefault="00C44D29" w:rsidP="00186021">
      <w:pPr>
        <w:spacing w:after="0" w:line="240" w:lineRule="auto"/>
        <w:jc w:val="both"/>
        <w:rPr>
          <w:rFonts w:ascii="Work Sans" w:hAnsi="Work Sans" w:cs="Arial"/>
          <w:sz w:val="24"/>
          <w:szCs w:val="24"/>
        </w:rPr>
      </w:pPr>
    </w:p>
    <w:p w14:paraId="62A8CC37" w14:textId="77777777" w:rsidR="00C44D29" w:rsidRPr="00383F49" w:rsidRDefault="00C44D29" w:rsidP="00186021">
      <w:pPr>
        <w:spacing w:after="0" w:line="240" w:lineRule="auto"/>
        <w:jc w:val="both"/>
        <w:rPr>
          <w:rFonts w:ascii="Work Sans" w:hAnsi="Work Sans" w:cs="Arial"/>
          <w:sz w:val="24"/>
          <w:szCs w:val="24"/>
          <w:lang w:val="es-ES"/>
        </w:rPr>
      </w:pPr>
    </w:p>
    <w:p w14:paraId="00AF3C71" w14:textId="77777777" w:rsidR="00C44D29" w:rsidRPr="00383F49" w:rsidRDefault="00C44D29" w:rsidP="00186021">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Se precisa que, la información de los “Giros Recibidos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5DAE6216" w14:textId="77777777" w:rsidR="00C44D29" w:rsidRPr="00383F49" w:rsidRDefault="00C44D29" w:rsidP="00186021">
      <w:pPr>
        <w:spacing w:after="0" w:line="240" w:lineRule="auto"/>
        <w:jc w:val="both"/>
        <w:rPr>
          <w:rFonts w:ascii="Work Sans" w:hAnsi="Work Sans" w:cs="Arial"/>
          <w:sz w:val="24"/>
          <w:szCs w:val="24"/>
          <w:lang w:val="es-ES"/>
        </w:rPr>
      </w:pPr>
    </w:p>
    <w:p w14:paraId="05F5D830" w14:textId="77777777" w:rsidR="00C44D29" w:rsidRPr="00383F49" w:rsidRDefault="00C44D29" w:rsidP="00186021">
      <w:pPr>
        <w:spacing w:after="0" w:line="240" w:lineRule="auto"/>
        <w:jc w:val="both"/>
        <w:rPr>
          <w:rFonts w:ascii="Work Sans" w:hAnsi="Work Sans" w:cs="Arial"/>
          <w:sz w:val="24"/>
          <w:szCs w:val="24"/>
          <w:lang w:val="es-ES"/>
        </w:rPr>
      </w:pPr>
      <w:r w:rsidRPr="00F105DF">
        <w:rPr>
          <w:rFonts w:ascii="Work Sans" w:hAnsi="Work Sans" w:cs="Arial"/>
          <w:sz w:val="24"/>
          <w:szCs w:val="24"/>
          <w:lang w:val="es-ES"/>
        </w:rPr>
        <w:t xml:space="preserve">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w:t>
      </w:r>
      <w:r w:rsidRPr="00F105DF">
        <w:rPr>
          <w:rFonts w:ascii="Work Sans" w:hAnsi="Work Sans" w:cs="Arial"/>
          <w:sz w:val="24"/>
          <w:szCs w:val="24"/>
          <w:lang w:val="es-ES"/>
        </w:rPr>
        <w:lastRenderedPageBreak/>
        <w:t>del FSSRI recibidos durante el período; así como los valores acumulados al cierre del trimestre inmediatamente anterior.</w:t>
      </w:r>
    </w:p>
    <w:p w14:paraId="4373617C" w14:textId="77777777" w:rsidR="00C44D29" w:rsidRDefault="00C44D29" w:rsidP="00186021">
      <w:pPr>
        <w:spacing w:after="0" w:line="240" w:lineRule="auto"/>
        <w:jc w:val="both"/>
        <w:rPr>
          <w:rFonts w:ascii="Work Sans" w:hAnsi="Work Sans" w:cs="Arial"/>
          <w:sz w:val="24"/>
          <w:szCs w:val="24"/>
          <w:lang w:val="es-ES"/>
        </w:rPr>
      </w:pPr>
    </w:p>
    <w:p w14:paraId="3C6FA6CB" w14:textId="22C6F404" w:rsidR="00C44D29" w:rsidRPr="00E368BE" w:rsidRDefault="00C44D29" w:rsidP="00186021">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 xml:space="preserve">De acuerdo con lo anterior, la liquidación de las cuentas de subsidios y contribuciones del FSSRI de </w:t>
      </w:r>
      <w:r w:rsidR="00D36B26">
        <w:rPr>
          <w:rFonts w:ascii="Work Sans" w:hAnsi="Work Sans" w:cs="Arial"/>
          <w:sz w:val="24"/>
          <w:szCs w:val="24"/>
          <w:lang w:val="es-ES"/>
        </w:rPr>
        <w:t>CETSA</w:t>
      </w:r>
      <w:r w:rsidRPr="00383F49">
        <w:rPr>
          <w:rFonts w:ascii="Work Sans" w:hAnsi="Work Sans" w:cs="Arial"/>
          <w:sz w:val="24"/>
          <w:szCs w:val="24"/>
          <w:lang w:val="es-ES"/>
        </w:rPr>
        <w:t xml:space="preserve"> para el primer trimestre de 2023, corresponde a un </w:t>
      </w:r>
      <w:r w:rsidRPr="00D36B26">
        <w:rPr>
          <w:rFonts w:ascii="Work Sans" w:hAnsi="Work Sans" w:cs="Arial"/>
          <w:sz w:val="24"/>
          <w:szCs w:val="24"/>
          <w:u w:val="single"/>
          <w:lang w:val="es-ES"/>
        </w:rPr>
        <w:t>superávit</w:t>
      </w:r>
      <w:r w:rsidRPr="00383F49">
        <w:rPr>
          <w:rFonts w:ascii="Work Sans" w:hAnsi="Work Sans" w:cs="Arial"/>
          <w:sz w:val="24"/>
          <w:szCs w:val="24"/>
          <w:lang w:val="es-ES"/>
        </w:rPr>
        <w:t xml:space="preserve"> por valor de </w:t>
      </w:r>
      <w:r w:rsidR="00D36B26" w:rsidRPr="00D36B26">
        <w:rPr>
          <w:rFonts w:ascii="Work Sans" w:hAnsi="Work Sans" w:cs="Arial"/>
          <w:b/>
          <w:bCs/>
          <w:sz w:val="24"/>
          <w:szCs w:val="24"/>
          <w:lang w:val="es-ES"/>
        </w:rPr>
        <w:t>MIL SETECIENTOS TREINTA Y UN MILLONES CIENTO TREINTA Y SEIS MIL TRESCIENTOS SESENTA Y NUEVE</w:t>
      </w:r>
      <w:r w:rsidR="00D36B26">
        <w:rPr>
          <w:rFonts w:ascii="Work Sans" w:hAnsi="Work Sans" w:cs="Arial"/>
          <w:b/>
          <w:bCs/>
          <w:sz w:val="24"/>
          <w:szCs w:val="24"/>
          <w:lang w:val="es-ES"/>
        </w:rPr>
        <w:t xml:space="preserve"> </w:t>
      </w:r>
      <w:r w:rsidRPr="00D36B26">
        <w:rPr>
          <w:rFonts w:ascii="Work Sans" w:hAnsi="Work Sans" w:cs="Arial"/>
          <w:b/>
          <w:bCs/>
          <w:sz w:val="24"/>
          <w:szCs w:val="24"/>
          <w:lang w:val="es-ES"/>
        </w:rPr>
        <w:t xml:space="preserve">PESOS M/CTE </w:t>
      </w:r>
      <w:r w:rsidR="00D36B26" w:rsidRPr="00D36B26">
        <w:rPr>
          <w:rFonts w:ascii="Work Sans" w:hAnsi="Work Sans" w:cs="Arial"/>
          <w:b/>
          <w:bCs/>
          <w:sz w:val="24"/>
          <w:szCs w:val="24"/>
          <w:lang w:val="es-ES"/>
        </w:rPr>
        <w:t>($1.731.136.369</w:t>
      </w:r>
      <w:r w:rsidRPr="00D36B26">
        <w:rPr>
          <w:rFonts w:ascii="Work Sans" w:hAnsi="Work Sans" w:cs="Arial"/>
          <w:b/>
          <w:bCs/>
          <w:sz w:val="24"/>
          <w:szCs w:val="24"/>
          <w:lang w:val="es-ES"/>
        </w:rPr>
        <w:t>).</w:t>
      </w:r>
    </w:p>
    <w:p w14:paraId="156E94D6" w14:textId="77777777" w:rsidR="00C44D29" w:rsidRDefault="00C44D29" w:rsidP="00186021">
      <w:pPr>
        <w:spacing w:after="0" w:line="240" w:lineRule="auto"/>
        <w:jc w:val="both"/>
        <w:rPr>
          <w:rFonts w:ascii="Work Sans" w:hAnsi="Work Sans" w:cs="Arial"/>
          <w:sz w:val="24"/>
          <w:szCs w:val="24"/>
          <w:lang w:val="es-ES_tradnl"/>
        </w:rPr>
      </w:pPr>
    </w:p>
    <w:p w14:paraId="4E508878" w14:textId="77777777" w:rsidR="00C44D29" w:rsidRPr="00383F49" w:rsidRDefault="00C44D29" w:rsidP="00186021">
      <w:pPr>
        <w:spacing w:after="0" w:line="240" w:lineRule="auto"/>
        <w:jc w:val="both"/>
        <w:rPr>
          <w:rFonts w:ascii="Work Sans" w:hAnsi="Work Sans" w:cs="Arial"/>
          <w:sz w:val="24"/>
          <w:szCs w:val="24"/>
          <w:lang w:val="es-ES_tradnl"/>
        </w:rPr>
      </w:pPr>
      <w:r w:rsidRPr="00383F49">
        <w:rPr>
          <w:rFonts w:ascii="Work Sans" w:hAnsi="Work Sans" w:cs="Arial"/>
          <w:sz w:val="24"/>
          <w:szCs w:val="24"/>
          <w:lang w:val="es-ES_tradnl"/>
        </w:rPr>
        <w:t>En el rubro de giros recibidos de otros comercializadores, se realizan las siguientes observaciones:</w:t>
      </w:r>
    </w:p>
    <w:p w14:paraId="02903C50" w14:textId="77777777" w:rsidR="00C44D29" w:rsidRPr="00383F49" w:rsidRDefault="00C44D29" w:rsidP="00186021">
      <w:pPr>
        <w:spacing w:after="0" w:line="240" w:lineRule="auto"/>
        <w:jc w:val="both"/>
        <w:rPr>
          <w:rFonts w:ascii="Work Sans" w:hAnsi="Work Sans" w:cs="Arial"/>
          <w:sz w:val="24"/>
          <w:szCs w:val="24"/>
          <w:lang w:val="es-ES"/>
        </w:rPr>
      </w:pPr>
    </w:p>
    <w:tbl>
      <w:tblPr>
        <w:tblStyle w:val="Tablaconcuadrcula"/>
        <w:tblW w:w="0" w:type="auto"/>
        <w:tblLook w:val="04A0" w:firstRow="1" w:lastRow="0" w:firstColumn="1" w:lastColumn="0" w:noHBand="0" w:noVBand="1"/>
      </w:tblPr>
      <w:tblGrid>
        <w:gridCol w:w="1988"/>
        <w:gridCol w:w="1937"/>
        <w:gridCol w:w="1966"/>
        <w:gridCol w:w="2073"/>
        <w:gridCol w:w="1430"/>
      </w:tblGrid>
      <w:tr w:rsidR="00D36B26" w:rsidRPr="00383F49" w14:paraId="7C217050" w14:textId="77777777">
        <w:trPr>
          <w:trHeight w:val="20"/>
          <w:tblHeader/>
        </w:trPr>
        <w:tc>
          <w:tcPr>
            <w:tcW w:w="0" w:type="auto"/>
            <w:shd w:val="clear" w:color="auto" w:fill="D9D9D9" w:themeFill="background1" w:themeFillShade="D9"/>
            <w:vAlign w:val="center"/>
            <w:hideMark/>
          </w:tcPr>
          <w:p w14:paraId="72667EEF"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Comercializador</w:t>
            </w:r>
          </w:p>
          <w:p w14:paraId="612087AB"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incumbente</w:t>
            </w:r>
          </w:p>
        </w:tc>
        <w:tc>
          <w:tcPr>
            <w:tcW w:w="0" w:type="auto"/>
            <w:shd w:val="clear" w:color="auto" w:fill="D9D9D9" w:themeFill="background1" w:themeFillShade="D9"/>
            <w:vAlign w:val="center"/>
            <w:hideMark/>
          </w:tcPr>
          <w:p w14:paraId="38018ACE"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Comercializador</w:t>
            </w:r>
          </w:p>
          <w:p w14:paraId="2E36D8F4"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no incumbente</w:t>
            </w:r>
          </w:p>
        </w:tc>
        <w:tc>
          <w:tcPr>
            <w:tcW w:w="0" w:type="auto"/>
            <w:shd w:val="clear" w:color="auto" w:fill="D9D9D9" w:themeFill="background1" w:themeFillShade="D9"/>
            <w:vAlign w:val="center"/>
            <w:hideMark/>
          </w:tcPr>
          <w:p w14:paraId="092DD37F"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Valor de giro</w:t>
            </w:r>
          </w:p>
        </w:tc>
        <w:tc>
          <w:tcPr>
            <w:tcW w:w="0" w:type="auto"/>
            <w:shd w:val="clear" w:color="auto" w:fill="D9D9D9" w:themeFill="background1" w:themeFillShade="D9"/>
            <w:vAlign w:val="center"/>
            <w:hideMark/>
          </w:tcPr>
          <w:p w14:paraId="3E177439"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Fecha</w:t>
            </w:r>
          </w:p>
        </w:tc>
        <w:tc>
          <w:tcPr>
            <w:tcW w:w="0" w:type="auto"/>
            <w:shd w:val="clear" w:color="auto" w:fill="D9D9D9" w:themeFill="background1" w:themeFillShade="D9"/>
            <w:vAlign w:val="center"/>
            <w:hideMark/>
          </w:tcPr>
          <w:p w14:paraId="24D27451"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Trimestre</w:t>
            </w:r>
          </w:p>
          <w:p w14:paraId="38C51773" w14:textId="77777777" w:rsidR="00C44D29" w:rsidRPr="00383F49" w:rsidRDefault="00C44D29" w:rsidP="00186021">
            <w:pPr>
              <w:suppressAutoHyphens w:val="0"/>
              <w:spacing w:after="0" w:line="240" w:lineRule="auto"/>
              <w:jc w:val="center"/>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reporte</w:t>
            </w:r>
          </w:p>
        </w:tc>
      </w:tr>
      <w:tr w:rsidR="00FF169F" w:rsidRPr="00383F49" w14:paraId="53162A72" w14:textId="77777777">
        <w:trPr>
          <w:trHeight w:val="20"/>
          <w:tblHeader/>
        </w:trPr>
        <w:tc>
          <w:tcPr>
            <w:tcW w:w="0" w:type="auto"/>
          </w:tcPr>
          <w:p w14:paraId="69F589E6" w14:textId="7BC55E9B" w:rsidR="00C44D29" w:rsidRPr="00383F49" w:rsidRDefault="00D36B26" w:rsidP="00186021">
            <w:pPr>
              <w:suppressAutoHyphens w:val="0"/>
              <w:spacing w:after="0" w:line="240" w:lineRule="auto"/>
              <w:jc w:val="center"/>
              <w:rPr>
                <w:rFonts w:ascii="Work Sans" w:eastAsia="Times New Roman" w:hAnsi="Work Sans" w:cs="Calibri"/>
                <w:color w:val="000000"/>
                <w:sz w:val="18"/>
                <w:szCs w:val="18"/>
                <w:lang w:val="es-ES_tradnl" w:eastAsia="es-CO"/>
              </w:rPr>
            </w:pPr>
            <w:r>
              <w:rPr>
                <w:rFonts w:ascii="Work Sans" w:eastAsia="Times New Roman" w:hAnsi="Work Sans" w:cs="Calibri"/>
                <w:color w:val="000000"/>
                <w:sz w:val="18"/>
                <w:szCs w:val="18"/>
                <w:lang w:val="es-ES_tradnl" w:eastAsia="es-CO"/>
              </w:rPr>
              <w:t>CETSA</w:t>
            </w:r>
          </w:p>
        </w:tc>
        <w:tc>
          <w:tcPr>
            <w:tcW w:w="0" w:type="auto"/>
          </w:tcPr>
          <w:p w14:paraId="0BB820D0" w14:textId="77777777" w:rsidR="00C44D29" w:rsidRPr="00383F49" w:rsidRDefault="00C44D29" w:rsidP="00186021">
            <w:pPr>
              <w:suppressAutoHyphens w:val="0"/>
              <w:spacing w:after="0" w:line="240" w:lineRule="auto"/>
              <w:jc w:val="center"/>
              <w:rPr>
                <w:rFonts w:ascii="Work Sans" w:eastAsia="Times New Roman" w:hAnsi="Work Sans" w:cs="Calibri"/>
                <w:color w:val="000000"/>
                <w:sz w:val="18"/>
                <w:szCs w:val="18"/>
                <w:lang w:val="es-ES_tradnl" w:eastAsia="es-CO"/>
              </w:rPr>
            </w:pPr>
            <w:r w:rsidRPr="00383F49">
              <w:rPr>
                <w:rFonts w:ascii="Work Sans" w:eastAsia="Times New Roman" w:hAnsi="Work Sans" w:cs="Calibri"/>
                <w:color w:val="000000"/>
                <w:sz w:val="18"/>
                <w:szCs w:val="18"/>
                <w:lang w:val="es-ES_tradnl" w:eastAsia="es-CO"/>
              </w:rPr>
              <w:t>AIR-E</w:t>
            </w:r>
          </w:p>
        </w:tc>
        <w:tc>
          <w:tcPr>
            <w:tcW w:w="0" w:type="auto"/>
          </w:tcPr>
          <w:p w14:paraId="31CF8063" w14:textId="221DBF7A" w:rsidR="00C44D29" w:rsidRPr="00383F49" w:rsidRDefault="00C44D29" w:rsidP="00186021">
            <w:pPr>
              <w:suppressAutoHyphens w:val="0"/>
              <w:spacing w:after="0" w:line="240" w:lineRule="auto"/>
              <w:jc w:val="center"/>
              <w:rPr>
                <w:rFonts w:ascii="Work Sans" w:eastAsia="Times New Roman" w:hAnsi="Work Sans" w:cs="Calibri"/>
                <w:color w:val="000000"/>
                <w:sz w:val="18"/>
                <w:szCs w:val="18"/>
                <w:lang w:val="es-ES_tradnl" w:eastAsia="es-CO"/>
              </w:rPr>
            </w:pPr>
            <w:r w:rsidRPr="00383F49">
              <w:rPr>
                <w:rFonts w:ascii="Work Sans" w:eastAsia="Times New Roman" w:hAnsi="Work Sans" w:cs="Calibri"/>
                <w:color w:val="000000"/>
                <w:sz w:val="18"/>
                <w:szCs w:val="18"/>
                <w:lang w:val="es-ES_tradnl" w:eastAsia="es-CO"/>
              </w:rPr>
              <w:t>$</w:t>
            </w:r>
            <w:r w:rsidR="00D36B26">
              <w:rPr>
                <w:rFonts w:ascii="Work Sans" w:eastAsia="Times New Roman" w:hAnsi="Work Sans" w:cs="Calibri"/>
                <w:color w:val="000000"/>
                <w:sz w:val="18"/>
                <w:szCs w:val="18"/>
                <w:lang w:val="es-ES_tradnl" w:eastAsia="es-CO"/>
              </w:rPr>
              <w:t>6.249.128</w:t>
            </w:r>
          </w:p>
        </w:tc>
        <w:tc>
          <w:tcPr>
            <w:tcW w:w="0" w:type="auto"/>
          </w:tcPr>
          <w:p w14:paraId="007D31FB" w14:textId="65F9006E" w:rsidR="00C44D29" w:rsidRPr="00383F49" w:rsidRDefault="00D36B26" w:rsidP="00186021">
            <w:pPr>
              <w:suppressAutoHyphens w:val="0"/>
              <w:spacing w:after="0" w:line="240" w:lineRule="auto"/>
              <w:jc w:val="center"/>
              <w:rPr>
                <w:rFonts w:ascii="Work Sans" w:hAnsi="Work Sans" w:cs="Calibri"/>
                <w:color w:val="000000"/>
                <w:sz w:val="18"/>
                <w:szCs w:val="18"/>
                <w:lang w:val="es-ES_tradnl"/>
              </w:rPr>
            </w:pPr>
            <w:r>
              <w:rPr>
                <w:rFonts w:ascii="Work Sans" w:eastAsia="Times New Roman" w:hAnsi="Work Sans" w:cs="Calibri"/>
                <w:color w:val="000000"/>
                <w:sz w:val="18"/>
                <w:szCs w:val="18"/>
                <w:lang w:val="es-ES_tradnl" w:eastAsia="es-CO"/>
              </w:rPr>
              <w:t>14</w:t>
            </w:r>
            <w:r w:rsidR="00C44D29" w:rsidRPr="00383F49">
              <w:rPr>
                <w:rFonts w:ascii="Work Sans" w:eastAsia="Times New Roman" w:hAnsi="Work Sans" w:cs="Calibri"/>
                <w:color w:val="000000"/>
                <w:sz w:val="18"/>
                <w:szCs w:val="18"/>
                <w:lang w:val="es-ES_tradnl" w:eastAsia="es-CO"/>
              </w:rPr>
              <w:t xml:space="preserve"> de </w:t>
            </w:r>
            <w:r>
              <w:rPr>
                <w:rFonts w:ascii="Work Sans" w:eastAsia="Times New Roman" w:hAnsi="Work Sans" w:cs="Calibri"/>
                <w:color w:val="000000"/>
                <w:sz w:val="18"/>
                <w:szCs w:val="18"/>
                <w:lang w:val="es-ES_tradnl" w:eastAsia="es-CO"/>
              </w:rPr>
              <w:t>abril</w:t>
            </w:r>
            <w:r w:rsidR="00C44D29" w:rsidRPr="00383F49">
              <w:rPr>
                <w:rFonts w:ascii="Work Sans" w:eastAsia="Times New Roman" w:hAnsi="Work Sans" w:cs="Calibri"/>
                <w:color w:val="000000"/>
                <w:sz w:val="18"/>
                <w:szCs w:val="18"/>
                <w:lang w:val="es-ES_tradnl" w:eastAsia="es-CO"/>
              </w:rPr>
              <w:t xml:space="preserve"> de 2023</w:t>
            </w:r>
          </w:p>
        </w:tc>
        <w:tc>
          <w:tcPr>
            <w:tcW w:w="0" w:type="auto"/>
          </w:tcPr>
          <w:p w14:paraId="5DF31FC1" w14:textId="395098D6" w:rsidR="00C44D29" w:rsidRPr="00383F49" w:rsidRDefault="00C44D29" w:rsidP="00186021">
            <w:pPr>
              <w:suppressAutoHyphens w:val="0"/>
              <w:spacing w:after="0" w:line="240" w:lineRule="auto"/>
              <w:jc w:val="center"/>
              <w:rPr>
                <w:rFonts w:ascii="Work Sans" w:eastAsia="Times New Roman" w:hAnsi="Work Sans" w:cs="Calibri"/>
                <w:color w:val="000000"/>
                <w:sz w:val="18"/>
                <w:szCs w:val="18"/>
                <w:lang w:val="es-ES" w:eastAsia="es-CO"/>
              </w:rPr>
            </w:pPr>
            <w:r w:rsidRPr="00383F49">
              <w:rPr>
                <w:rFonts w:ascii="Work Sans" w:eastAsia="Times New Roman" w:hAnsi="Work Sans" w:cs="Calibri"/>
                <w:color w:val="000000" w:themeColor="text1"/>
                <w:sz w:val="18"/>
                <w:szCs w:val="18"/>
                <w:lang w:val="es-ES" w:eastAsia="es-CO"/>
              </w:rPr>
              <w:t>1-2023 (</w:t>
            </w:r>
            <w:r w:rsidR="00D36B26">
              <w:rPr>
                <w:rFonts w:ascii="Work Sans" w:eastAsia="Times New Roman" w:hAnsi="Work Sans" w:cs="Calibri"/>
                <w:color w:val="000000" w:themeColor="text1"/>
                <w:sz w:val="18"/>
                <w:szCs w:val="18"/>
                <w:lang w:val="es-ES" w:eastAsia="es-CO"/>
              </w:rPr>
              <w:t>1</w:t>
            </w:r>
            <w:r w:rsidRPr="00383F49">
              <w:rPr>
                <w:rFonts w:ascii="Work Sans" w:eastAsia="Times New Roman" w:hAnsi="Work Sans" w:cs="Calibri"/>
                <w:color w:val="000000" w:themeColor="text1"/>
                <w:sz w:val="18"/>
                <w:szCs w:val="18"/>
                <w:lang w:val="es-ES" w:eastAsia="es-CO"/>
              </w:rPr>
              <w:t>)</w:t>
            </w:r>
          </w:p>
        </w:tc>
      </w:tr>
      <w:tr w:rsidR="00C44D29" w:rsidRPr="00383F49" w14:paraId="755DA9CC" w14:textId="77777777">
        <w:trPr>
          <w:trHeight w:val="20"/>
          <w:tblHeader/>
        </w:trPr>
        <w:tc>
          <w:tcPr>
            <w:tcW w:w="0" w:type="auto"/>
            <w:gridSpan w:val="5"/>
            <w:vAlign w:val="center"/>
            <w:hideMark/>
          </w:tcPr>
          <w:p w14:paraId="14673BF9" w14:textId="77777777" w:rsidR="00C44D29" w:rsidRPr="00383F49" w:rsidRDefault="00C44D29" w:rsidP="00186021">
            <w:pPr>
              <w:suppressAutoHyphens w:val="0"/>
              <w:spacing w:after="0" w:line="240" w:lineRule="auto"/>
              <w:rPr>
                <w:rFonts w:ascii="Work Sans" w:eastAsia="Times New Roman" w:hAnsi="Work Sans" w:cs="Calibri"/>
                <w:b/>
                <w:bCs/>
                <w:color w:val="000000"/>
                <w:sz w:val="18"/>
                <w:szCs w:val="18"/>
                <w:lang w:val="es-ES_tradnl" w:eastAsia="es-CO"/>
              </w:rPr>
            </w:pPr>
            <w:r w:rsidRPr="00383F49">
              <w:rPr>
                <w:rFonts w:ascii="Work Sans" w:eastAsia="Times New Roman" w:hAnsi="Work Sans" w:cs="Calibri"/>
                <w:b/>
                <w:bCs/>
                <w:color w:val="000000"/>
                <w:sz w:val="18"/>
                <w:szCs w:val="18"/>
                <w:lang w:val="es-ES_tradnl" w:eastAsia="es-CO"/>
              </w:rPr>
              <w:t>Observaciones:</w:t>
            </w:r>
          </w:p>
          <w:p w14:paraId="577469CA" w14:textId="77777777" w:rsidR="00C44D29" w:rsidRPr="00383F49" w:rsidRDefault="00C44D29" w:rsidP="00186021">
            <w:pPr>
              <w:suppressAutoHyphens w:val="0"/>
              <w:spacing w:after="0" w:line="240" w:lineRule="auto"/>
              <w:rPr>
                <w:rFonts w:ascii="Work Sans" w:eastAsia="Times New Roman" w:hAnsi="Work Sans" w:cs="Calibri"/>
                <w:b/>
                <w:bCs/>
                <w:color w:val="000000"/>
                <w:sz w:val="18"/>
                <w:szCs w:val="18"/>
                <w:lang w:val="es-ES_tradnl" w:eastAsia="es-CO"/>
              </w:rPr>
            </w:pPr>
          </w:p>
          <w:p w14:paraId="61DCF987" w14:textId="71998958" w:rsidR="00C44D29" w:rsidRPr="0024575B" w:rsidRDefault="0024575B" w:rsidP="00186021">
            <w:pPr>
              <w:pStyle w:val="Prrafodelista"/>
              <w:numPr>
                <w:ilvl w:val="0"/>
                <w:numId w:val="2"/>
              </w:numPr>
              <w:suppressAutoHyphens w:val="0"/>
              <w:spacing w:after="0" w:line="240" w:lineRule="auto"/>
              <w:jc w:val="both"/>
              <w:rPr>
                <w:rFonts w:ascii="Work Sans" w:eastAsia="Times New Roman" w:hAnsi="Work Sans" w:cs="Calibri"/>
                <w:color w:val="000000"/>
                <w:sz w:val="18"/>
                <w:szCs w:val="18"/>
                <w:lang w:val="es-ES_tradnl" w:eastAsia="es-CO"/>
              </w:rPr>
            </w:pPr>
            <w:r w:rsidRPr="00383F49">
              <w:rPr>
                <w:rFonts w:ascii="Work Sans" w:eastAsia="Times New Roman" w:hAnsi="Work Sans" w:cs="Calibri"/>
                <w:color w:val="000000"/>
                <w:sz w:val="18"/>
                <w:szCs w:val="18"/>
                <w:lang w:val="es-ES_tradnl" w:eastAsia="es-CO"/>
              </w:rPr>
              <w:t>El comercializador incumbente no reportó est</w:t>
            </w:r>
            <w:r>
              <w:rPr>
                <w:rFonts w:ascii="Work Sans" w:eastAsia="Times New Roman" w:hAnsi="Work Sans" w:cs="Calibri"/>
                <w:color w:val="000000"/>
                <w:sz w:val="18"/>
                <w:szCs w:val="18"/>
                <w:lang w:val="es-ES_tradnl" w:eastAsia="es-CO"/>
              </w:rPr>
              <w:t>e</w:t>
            </w:r>
            <w:r w:rsidRPr="00383F49">
              <w:rPr>
                <w:rFonts w:ascii="Work Sans" w:eastAsia="Times New Roman" w:hAnsi="Work Sans" w:cs="Calibri"/>
                <w:color w:val="000000"/>
                <w:sz w:val="18"/>
                <w:szCs w:val="18"/>
                <w:lang w:val="es-ES_tradnl" w:eastAsia="es-CO"/>
              </w:rPr>
              <w:t xml:space="preserve"> giro </w:t>
            </w:r>
            <w:r>
              <w:rPr>
                <w:rFonts w:ascii="Work Sans" w:eastAsia="Times New Roman" w:hAnsi="Work Sans" w:cs="Calibri"/>
                <w:color w:val="000000"/>
                <w:sz w:val="18"/>
                <w:szCs w:val="18"/>
                <w:lang w:val="es-ES_tradnl" w:eastAsia="es-CO"/>
              </w:rPr>
              <w:t xml:space="preserve">como recibido </w:t>
            </w:r>
            <w:r w:rsidRPr="00383F49">
              <w:rPr>
                <w:rFonts w:ascii="Work Sans" w:eastAsia="Times New Roman" w:hAnsi="Work Sans" w:cs="Calibri"/>
                <w:color w:val="000000"/>
                <w:sz w:val="18"/>
                <w:szCs w:val="18"/>
                <w:lang w:val="es-ES_tradnl" w:eastAsia="es-CO"/>
              </w:rPr>
              <w:t xml:space="preserve">durante la conciliación del </w:t>
            </w:r>
            <w:r>
              <w:rPr>
                <w:rFonts w:ascii="Work Sans" w:eastAsia="Times New Roman" w:hAnsi="Work Sans" w:cs="Calibri"/>
                <w:color w:val="000000"/>
                <w:sz w:val="18"/>
                <w:szCs w:val="18"/>
                <w:lang w:val="es-ES_tradnl" w:eastAsia="es-CO"/>
              </w:rPr>
              <w:t>primer</w:t>
            </w:r>
            <w:r w:rsidRPr="00383F49">
              <w:rPr>
                <w:rFonts w:ascii="Work Sans" w:eastAsia="Times New Roman" w:hAnsi="Work Sans" w:cs="Calibri"/>
                <w:color w:val="000000"/>
                <w:sz w:val="18"/>
                <w:szCs w:val="18"/>
                <w:lang w:val="es-ES_tradnl" w:eastAsia="es-CO"/>
              </w:rPr>
              <w:t xml:space="preserve"> trimestre de 202</w:t>
            </w:r>
            <w:r>
              <w:rPr>
                <w:rFonts w:ascii="Work Sans" w:eastAsia="Times New Roman" w:hAnsi="Work Sans" w:cs="Calibri"/>
                <w:color w:val="000000"/>
                <w:sz w:val="18"/>
                <w:szCs w:val="18"/>
                <w:lang w:val="es-ES_tradnl" w:eastAsia="es-CO"/>
              </w:rPr>
              <w:t>3</w:t>
            </w:r>
            <w:r w:rsidRPr="00383F49">
              <w:rPr>
                <w:rFonts w:ascii="Work Sans" w:eastAsia="Times New Roman" w:hAnsi="Work Sans" w:cs="Calibri"/>
                <w:color w:val="000000"/>
                <w:sz w:val="18"/>
                <w:szCs w:val="18"/>
                <w:lang w:val="es-ES_tradnl" w:eastAsia="es-CO"/>
              </w:rPr>
              <w:t xml:space="preserve">. Sin embargo, </w:t>
            </w:r>
            <w:r>
              <w:rPr>
                <w:rFonts w:ascii="Work Sans" w:eastAsia="Times New Roman" w:hAnsi="Work Sans" w:cs="Calibri"/>
                <w:color w:val="000000"/>
                <w:sz w:val="18"/>
                <w:szCs w:val="18"/>
                <w:lang w:val="es-ES_tradnl" w:eastAsia="es-CO"/>
              </w:rPr>
              <w:t xml:space="preserve">si lo </w:t>
            </w:r>
            <w:r w:rsidRPr="00383F49">
              <w:rPr>
                <w:rFonts w:ascii="Work Sans" w:eastAsia="Times New Roman" w:hAnsi="Work Sans" w:cs="Calibri"/>
                <w:color w:val="000000"/>
                <w:sz w:val="18"/>
                <w:szCs w:val="18"/>
                <w:lang w:val="es-ES_tradnl" w:eastAsia="es-CO"/>
              </w:rPr>
              <w:t>reportó en la conciliación del</w:t>
            </w:r>
            <w:r>
              <w:rPr>
                <w:rFonts w:ascii="Work Sans" w:eastAsia="Times New Roman" w:hAnsi="Work Sans" w:cs="Calibri"/>
                <w:color w:val="000000"/>
                <w:sz w:val="18"/>
                <w:szCs w:val="18"/>
                <w:lang w:val="es-ES_tradnl" w:eastAsia="es-CO"/>
              </w:rPr>
              <w:t xml:space="preserve"> segundo</w:t>
            </w:r>
            <w:r w:rsidRPr="00383F49">
              <w:rPr>
                <w:rFonts w:ascii="Work Sans" w:eastAsia="Times New Roman" w:hAnsi="Work Sans" w:cs="Calibri"/>
                <w:color w:val="000000"/>
                <w:sz w:val="18"/>
                <w:szCs w:val="18"/>
                <w:lang w:val="es-ES_tradnl" w:eastAsia="es-CO"/>
              </w:rPr>
              <w:t xml:space="preserve"> trimestre de 202</w:t>
            </w:r>
            <w:r>
              <w:rPr>
                <w:rFonts w:ascii="Work Sans" w:eastAsia="Times New Roman" w:hAnsi="Work Sans" w:cs="Calibri"/>
                <w:color w:val="000000"/>
                <w:sz w:val="18"/>
                <w:szCs w:val="18"/>
                <w:lang w:val="es-ES_tradnl" w:eastAsia="es-CO"/>
              </w:rPr>
              <w:t>3</w:t>
            </w:r>
            <w:r w:rsidRPr="00383F49">
              <w:rPr>
                <w:rFonts w:ascii="Work Sans" w:eastAsia="Times New Roman" w:hAnsi="Work Sans" w:cs="Calibri"/>
                <w:color w:val="000000"/>
                <w:sz w:val="18"/>
                <w:szCs w:val="18"/>
                <w:lang w:val="es-ES_tradnl" w:eastAsia="es-CO"/>
              </w:rPr>
              <w:t>, y será considerado en la validación de dicho trimestre.</w:t>
            </w:r>
          </w:p>
        </w:tc>
      </w:tr>
    </w:tbl>
    <w:p w14:paraId="2547FDAF" w14:textId="77777777" w:rsidR="00C44D29" w:rsidRPr="00383F49" w:rsidRDefault="00C44D29" w:rsidP="00186021">
      <w:pPr>
        <w:pStyle w:val="Default"/>
        <w:jc w:val="both"/>
        <w:rPr>
          <w:lang w:val="es-ES_tradnl"/>
        </w:rPr>
      </w:pPr>
    </w:p>
    <w:p w14:paraId="55DBDEBE" w14:textId="4919EEF6" w:rsidR="00C44D29" w:rsidRDefault="00B65D45" w:rsidP="00186021">
      <w:pPr>
        <w:pStyle w:val="Default"/>
        <w:jc w:val="both"/>
        <w:rPr>
          <w:lang w:val="es-ES"/>
        </w:rPr>
      </w:pPr>
      <w:r>
        <w:rPr>
          <w:rStyle w:val="ui-provider"/>
        </w:rPr>
        <w:t xml:space="preserve">Por otra parte, se identificó que CETSA, a partir del primer trimestre de 2023, comenzó con la atención de usuarios contribuyentes en otros mercados diferentes al propio, por lo tanto, se realizó la validación de las cuentas de subsidios y contribuciones del FSSRI en los mercados donde CETSA atiende usuarios </w:t>
      </w:r>
      <w:r w:rsidR="00017FB7">
        <w:rPr>
          <w:rStyle w:val="ui-provider"/>
        </w:rPr>
        <w:t>finales,</w:t>
      </w:r>
      <w:r>
        <w:rPr>
          <w:rStyle w:val="ui-provider"/>
        </w:rPr>
        <w:t xml:space="preserve"> pero no es el comercializador incumbente, determinando que la empresa facturó contribuciones y efectuó giros durante el trimestre </w:t>
      </w:r>
      <w:r w:rsidR="00017FB7">
        <w:rPr>
          <w:rStyle w:val="ui-provider"/>
        </w:rPr>
        <w:t>objeto</w:t>
      </w:r>
      <w:r>
        <w:rPr>
          <w:rStyle w:val="ui-provider"/>
        </w:rPr>
        <w:t xml:space="preserve"> de validación, de la siguiente manera</w:t>
      </w:r>
      <w:r w:rsidR="00C44D29" w:rsidRPr="00383F49">
        <w:rPr>
          <w:lang w:val="es-ES"/>
        </w:rPr>
        <w:t>:</w:t>
      </w:r>
    </w:p>
    <w:p w14:paraId="6EFCF364" w14:textId="478AE119" w:rsidR="00C44D29" w:rsidRPr="00383F49" w:rsidRDefault="00C44D29" w:rsidP="00186021">
      <w:pPr>
        <w:pStyle w:val="Default"/>
        <w:jc w:val="both"/>
        <w:rPr>
          <w:lang w:val="es-ES"/>
        </w:rPr>
      </w:pPr>
    </w:p>
    <w:tbl>
      <w:tblPr>
        <w:tblStyle w:val="Tablaconcuadrcula"/>
        <w:tblW w:w="0" w:type="auto"/>
        <w:jc w:val="center"/>
        <w:tblLayout w:type="fixed"/>
        <w:tblLook w:val="04A0" w:firstRow="1" w:lastRow="0" w:firstColumn="1" w:lastColumn="0" w:noHBand="0" w:noVBand="1"/>
      </w:tblPr>
      <w:tblGrid>
        <w:gridCol w:w="1838"/>
        <w:gridCol w:w="2127"/>
        <w:gridCol w:w="2320"/>
        <w:gridCol w:w="1507"/>
        <w:gridCol w:w="1602"/>
      </w:tblGrid>
      <w:tr w:rsidR="00FF169F" w:rsidRPr="009B5DFE" w14:paraId="7D37F628" w14:textId="77777777" w:rsidTr="0024575B">
        <w:trPr>
          <w:trHeight w:val="20"/>
          <w:tblHeader/>
          <w:jc w:val="center"/>
        </w:trPr>
        <w:tc>
          <w:tcPr>
            <w:tcW w:w="1838" w:type="dxa"/>
            <w:shd w:val="clear" w:color="auto" w:fill="D9D9D9" w:themeFill="background1" w:themeFillShade="D9"/>
            <w:vAlign w:val="center"/>
            <w:hideMark/>
          </w:tcPr>
          <w:p w14:paraId="79123165" w14:textId="77777777"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Primer </w:t>
            </w:r>
          </w:p>
          <w:p w14:paraId="49FDE973" w14:textId="77777777"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2127" w:type="dxa"/>
            <w:shd w:val="clear" w:color="auto" w:fill="D9D9D9" w:themeFill="background1" w:themeFillShade="D9"/>
            <w:vAlign w:val="center"/>
          </w:tcPr>
          <w:p w14:paraId="2CF1C110" w14:textId="40844700"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2320" w:type="dxa"/>
            <w:shd w:val="clear" w:color="auto" w:fill="D9D9D9" w:themeFill="background1" w:themeFillShade="D9"/>
            <w:vAlign w:val="center"/>
            <w:hideMark/>
          </w:tcPr>
          <w:p w14:paraId="518845F3" w14:textId="0CF79D57"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calculadas por el MME-FSSRI</w:t>
            </w:r>
          </w:p>
        </w:tc>
        <w:tc>
          <w:tcPr>
            <w:tcW w:w="1507" w:type="dxa"/>
            <w:shd w:val="clear" w:color="auto" w:fill="D9D9D9" w:themeFill="background1" w:themeFillShade="D9"/>
            <w:vAlign w:val="center"/>
            <w:hideMark/>
          </w:tcPr>
          <w:p w14:paraId="73F04B86" w14:textId="77777777"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648E421F" w14:textId="77777777"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602" w:type="dxa"/>
            <w:shd w:val="clear" w:color="auto" w:fill="D9D9D9" w:themeFill="background1" w:themeFillShade="D9"/>
            <w:vAlign w:val="center"/>
            <w:hideMark/>
          </w:tcPr>
          <w:p w14:paraId="08AA02BE" w14:textId="77777777"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Pendiente de giro 1T-2023</w:t>
            </w:r>
            <w:r w:rsidRPr="0024575B">
              <w:rPr>
                <w:rStyle w:val="Refdenotaalpie"/>
                <w:rFonts w:ascii="Work Sans" w:eastAsia="Times New Roman" w:hAnsi="Work Sans" w:cs="Calibri"/>
                <w:b/>
                <w:bCs/>
                <w:color w:val="000000"/>
                <w:sz w:val="20"/>
                <w:szCs w:val="20"/>
                <w:lang w:val="es-ES_tradnl" w:eastAsia="es-CO"/>
              </w:rPr>
              <w:footnoteReference w:id="2"/>
            </w:r>
          </w:p>
        </w:tc>
      </w:tr>
      <w:tr w:rsidR="00FF169F" w:rsidRPr="009B5DFE" w14:paraId="675CC590" w14:textId="77777777" w:rsidTr="0024575B">
        <w:trPr>
          <w:trHeight w:val="20"/>
          <w:jc w:val="center"/>
        </w:trPr>
        <w:tc>
          <w:tcPr>
            <w:tcW w:w="1838" w:type="dxa"/>
            <w:vAlign w:val="center"/>
            <w:hideMark/>
          </w:tcPr>
          <w:p w14:paraId="6CE17A98" w14:textId="4B87B55C"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Celsia Colombia (mercado del Valle)</w:t>
            </w:r>
          </w:p>
        </w:tc>
        <w:tc>
          <w:tcPr>
            <w:tcW w:w="2127" w:type="dxa"/>
            <w:vAlign w:val="center"/>
          </w:tcPr>
          <w:p w14:paraId="2129165A" w14:textId="1E86F7A0"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$3.583.414</w:t>
            </w:r>
          </w:p>
        </w:tc>
        <w:tc>
          <w:tcPr>
            <w:tcW w:w="2320" w:type="dxa"/>
            <w:vAlign w:val="center"/>
            <w:hideMark/>
          </w:tcPr>
          <w:p w14:paraId="404B3B5C" w14:textId="507FF635"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$ 3.583.422</w:t>
            </w:r>
          </w:p>
        </w:tc>
        <w:tc>
          <w:tcPr>
            <w:tcW w:w="1507" w:type="dxa"/>
            <w:vAlign w:val="center"/>
            <w:hideMark/>
          </w:tcPr>
          <w:p w14:paraId="213108E6" w14:textId="0B5ED6E0"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-$1.490.831</w:t>
            </w:r>
          </w:p>
        </w:tc>
        <w:tc>
          <w:tcPr>
            <w:tcW w:w="1602" w:type="dxa"/>
            <w:vAlign w:val="center"/>
            <w:hideMark/>
          </w:tcPr>
          <w:p w14:paraId="3672A626" w14:textId="3D18B1BD"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$2.092.591</w:t>
            </w:r>
          </w:p>
        </w:tc>
      </w:tr>
      <w:tr w:rsidR="00FF169F" w:rsidRPr="009B5DFE" w14:paraId="2D72A2CA" w14:textId="77777777" w:rsidTr="0024575B">
        <w:trPr>
          <w:trHeight w:val="20"/>
          <w:jc w:val="center"/>
        </w:trPr>
        <w:tc>
          <w:tcPr>
            <w:tcW w:w="1838" w:type="dxa"/>
            <w:vAlign w:val="center"/>
            <w:hideMark/>
          </w:tcPr>
          <w:p w14:paraId="6D140345" w14:textId="16F2F922"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Celsia Colombia (mercado del Tolima)</w:t>
            </w:r>
          </w:p>
        </w:tc>
        <w:tc>
          <w:tcPr>
            <w:tcW w:w="2127" w:type="dxa"/>
            <w:vAlign w:val="center"/>
          </w:tcPr>
          <w:p w14:paraId="33CE65BA" w14:textId="58153DFF"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$1.015.712</w:t>
            </w:r>
          </w:p>
        </w:tc>
        <w:tc>
          <w:tcPr>
            <w:tcW w:w="2320" w:type="dxa"/>
            <w:vAlign w:val="center"/>
            <w:hideMark/>
          </w:tcPr>
          <w:p w14:paraId="10216D8F" w14:textId="41F84B4F"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$1.015.712</w:t>
            </w:r>
          </w:p>
        </w:tc>
        <w:tc>
          <w:tcPr>
            <w:tcW w:w="1507" w:type="dxa"/>
            <w:vAlign w:val="center"/>
            <w:hideMark/>
          </w:tcPr>
          <w:p w14:paraId="6D74CA62" w14:textId="5065FA15"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-$1.015.712</w:t>
            </w:r>
          </w:p>
        </w:tc>
        <w:tc>
          <w:tcPr>
            <w:tcW w:w="1602" w:type="dxa"/>
            <w:vAlign w:val="center"/>
            <w:hideMark/>
          </w:tcPr>
          <w:p w14:paraId="6D06803D" w14:textId="26FB1EB8" w:rsidR="00FF169F" w:rsidRPr="0024575B" w:rsidRDefault="00FF169F" w:rsidP="00186021">
            <w:pPr>
              <w:suppressAutoHyphens w:val="0"/>
              <w:spacing w:after="0" w:line="240" w:lineRule="auto"/>
              <w:jc w:val="center"/>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$0</w:t>
            </w:r>
          </w:p>
        </w:tc>
      </w:tr>
      <w:tr w:rsidR="00FF169F" w:rsidRPr="009B5DFE" w14:paraId="2251C1B0" w14:textId="77777777" w:rsidTr="0024575B">
        <w:trPr>
          <w:trHeight w:val="20"/>
          <w:jc w:val="center"/>
        </w:trPr>
        <w:tc>
          <w:tcPr>
            <w:tcW w:w="1838" w:type="dxa"/>
            <w:shd w:val="clear" w:color="auto" w:fill="D9D9D9" w:themeFill="background1" w:themeFillShade="D9"/>
            <w:vAlign w:val="center"/>
            <w:hideMark/>
          </w:tcPr>
          <w:p w14:paraId="1C1659C0" w14:textId="77777777"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lastRenderedPageBreak/>
              <w:t>TOTAL</w:t>
            </w:r>
          </w:p>
        </w:tc>
        <w:tc>
          <w:tcPr>
            <w:tcW w:w="2127" w:type="dxa"/>
            <w:shd w:val="clear" w:color="auto" w:fill="D9D9D9" w:themeFill="background1" w:themeFillShade="D9"/>
          </w:tcPr>
          <w:p w14:paraId="207DCB28" w14:textId="70507312"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 $4.599.126 </w:t>
            </w:r>
          </w:p>
        </w:tc>
        <w:tc>
          <w:tcPr>
            <w:tcW w:w="2320" w:type="dxa"/>
            <w:shd w:val="clear" w:color="auto" w:fill="D9D9D9" w:themeFill="background1" w:themeFillShade="D9"/>
            <w:hideMark/>
          </w:tcPr>
          <w:p w14:paraId="14E77E0C" w14:textId="595B606A" w:rsidR="00FF169F" w:rsidRPr="0024575B" w:rsidRDefault="00FF169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 $4.599.134 </w:t>
            </w:r>
          </w:p>
        </w:tc>
        <w:tc>
          <w:tcPr>
            <w:tcW w:w="1507" w:type="dxa"/>
            <w:shd w:val="clear" w:color="auto" w:fill="D9D9D9" w:themeFill="background1" w:themeFillShade="D9"/>
            <w:vAlign w:val="center"/>
            <w:hideMark/>
          </w:tcPr>
          <w:p w14:paraId="0FDB54E6" w14:textId="2BF5CE82" w:rsidR="00FF169F" w:rsidRPr="0024575B" w:rsidRDefault="006C2EE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-$2.506.543</w:t>
            </w:r>
          </w:p>
        </w:tc>
        <w:tc>
          <w:tcPr>
            <w:tcW w:w="1602" w:type="dxa"/>
            <w:shd w:val="clear" w:color="auto" w:fill="D9D9D9" w:themeFill="background1" w:themeFillShade="D9"/>
            <w:vAlign w:val="center"/>
            <w:hideMark/>
          </w:tcPr>
          <w:p w14:paraId="098083ED" w14:textId="6D39C9B5" w:rsidR="00FF169F" w:rsidRPr="0024575B" w:rsidRDefault="006C2EEF" w:rsidP="001860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$2.092.591</w:t>
            </w:r>
          </w:p>
        </w:tc>
      </w:tr>
    </w:tbl>
    <w:p w14:paraId="35804552" w14:textId="77777777" w:rsidR="00C44D29" w:rsidRPr="00383F49" w:rsidRDefault="00C44D29" w:rsidP="00186021">
      <w:pPr>
        <w:spacing w:after="0" w:line="240" w:lineRule="auto"/>
        <w:ind w:right="51"/>
        <w:contextualSpacing/>
        <w:jc w:val="both"/>
        <w:rPr>
          <w:rFonts w:ascii="Work Sans" w:hAnsi="Work Sans" w:cs="Arial"/>
          <w:sz w:val="24"/>
          <w:lang w:val="es-ES_tradnl"/>
        </w:rPr>
      </w:pPr>
    </w:p>
    <w:p w14:paraId="14F0201A" w14:textId="6092BE59" w:rsidR="00C44D29" w:rsidRDefault="00C44D29" w:rsidP="00186021">
      <w:pPr>
        <w:pStyle w:val="Default"/>
        <w:jc w:val="both"/>
        <w:rPr>
          <w:lang w:val="es-ES"/>
        </w:rPr>
      </w:pPr>
      <w:r w:rsidRPr="00383F49">
        <w:rPr>
          <w:lang w:val="es-ES"/>
        </w:rPr>
        <w:t>Teniendo en cuenta</w:t>
      </w:r>
      <w:r w:rsidR="00186021">
        <w:rPr>
          <w:lang w:val="es-ES"/>
        </w:rPr>
        <w:t xml:space="preserve"> lo anterior, CETSA cuenta con</w:t>
      </w:r>
      <w:r w:rsidRPr="00383F49">
        <w:rPr>
          <w:lang w:val="es-ES"/>
        </w:rPr>
        <w:t xml:space="preserve"> </w:t>
      </w:r>
      <w:r w:rsidR="00186021">
        <w:rPr>
          <w:lang w:val="es-ES"/>
        </w:rPr>
        <w:t>un</w:t>
      </w:r>
      <w:r w:rsidRPr="00383F49">
        <w:rPr>
          <w:lang w:val="es-ES"/>
        </w:rPr>
        <w:t xml:space="preserve"> pendiente de giro acumulado por valor de </w:t>
      </w:r>
      <w:r w:rsidR="006C2EEF" w:rsidRPr="006C2EEF">
        <w:rPr>
          <w:b/>
          <w:bCs/>
          <w:lang w:val="es-ES"/>
        </w:rPr>
        <w:t>DOS MILLONES NOVENTA Y DOS MIL QUINIENTOS NOVENTA Y UN</w:t>
      </w:r>
      <w:r w:rsidR="006C2EEF">
        <w:rPr>
          <w:b/>
          <w:bCs/>
          <w:lang w:val="es-ES"/>
        </w:rPr>
        <w:t xml:space="preserve"> </w:t>
      </w:r>
      <w:r w:rsidRPr="006C2EEF">
        <w:rPr>
          <w:rFonts w:cs="Arial"/>
          <w:b/>
          <w:bCs/>
          <w:lang w:val="es-ES"/>
        </w:rPr>
        <w:t>PESOS M/CTE</w:t>
      </w:r>
      <w:r w:rsidRPr="006C2EEF">
        <w:rPr>
          <w:b/>
          <w:bCs/>
          <w:lang w:val="es-ES"/>
        </w:rPr>
        <w:t xml:space="preserve"> (</w:t>
      </w:r>
      <w:r w:rsidR="006C2EEF" w:rsidRPr="006C2EEF">
        <w:rPr>
          <w:b/>
          <w:bCs/>
          <w:lang w:val="es-ES"/>
        </w:rPr>
        <w:t>$2.092.591</w:t>
      </w:r>
      <w:r w:rsidRPr="006C2EEF">
        <w:rPr>
          <w:b/>
          <w:bCs/>
          <w:lang w:val="es-ES"/>
        </w:rPr>
        <w:t>)</w:t>
      </w:r>
      <w:r w:rsidRPr="006C2EEF">
        <w:rPr>
          <w:lang w:val="es-ES"/>
        </w:rPr>
        <w:t xml:space="preserve"> con corte al primer trimestre de 2023.</w:t>
      </w:r>
      <w:r>
        <w:rPr>
          <w:lang w:val="es-ES"/>
        </w:rPr>
        <w:t xml:space="preserve"> </w:t>
      </w:r>
    </w:p>
    <w:p w14:paraId="5B0C3998" w14:textId="77777777" w:rsidR="00C44D29" w:rsidRDefault="00C44D29" w:rsidP="00186021">
      <w:pPr>
        <w:pStyle w:val="Default"/>
        <w:jc w:val="both"/>
        <w:rPr>
          <w:lang w:val="es-ES"/>
        </w:rPr>
      </w:pPr>
    </w:p>
    <w:p w14:paraId="7F0A663D" w14:textId="77777777" w:rsidR="00C44D29" w:rsidRDefault="00C44D29" w:rsidP="00186021">
      <w:pPr>
        <w:pStyle w:val="Default"/>
        <w:jc w:val="both"/>
        <w:rPr>
          <w:lang w:val="es-ES"/>
        </w:rPr>
      </w:pPr>
      <w:r>
        <w:rPr>
          <w:lang w:val="es-ES"/>
        </w:rPr>
        <w:t xml:space="preserve">En virtud de lo expuesto como resultado de la presente validación inicial se tiene lo siguiente: </w:t>
      </w:r>
      <w:r w:rsidRPr="00FF7017">
        <w:rPr>
          <w:lang w:val="es-ES"/>
        </w:rPr>
        <w:t xml:space="preserve"> </w:t>
      </w:r>
    </w:p>
    <w:p w14:paraId="4D013330" w14:textId="77777777" w:rsidR="00C44D29" w:rsidRDefault="00C44D29" w:rsidP="00186021">
      <w:pPr>
        <w:pStyle w:val="Default"/>
        <w:jc w:val="both"/>
        <w:rPr>
          <w:lang w:val="es-ES"/>
        </w:rPr>
      </w:pPr>
    </w:p>
    <w:tbl>
      <w:tblPr>
        <w:tblStyle w:val="Tablaconcuadrcula"/>
        <w:tblW w:w="0" w:type="auto"/>
        <w:tblLook w:val="04A0" w:firstRow="1" w:lastRow="0" w:firstColumn="1" w:lastColumn="0" w:noHBand="0" w:noVBand="1"/>
      </w:tblPr>
      <w:tblGrid>
        <w:gridCol w:w="6941"/>
        <w:gridCol w:w="2453"/>
      </w:tblGrid>
      <w:tr w:rsidR="00C44D29" w:rsidRPr="00953FE2" w14:paraId="2607256E" w14:textId="77777777">
        <w:trPr>
          <w:tblHeader/>
        </w:trPr>
        <w:tc>
          <w:tcPr>
            <w:tcW w:w="6941" w:type="dxa"/>
            <w:shd w:val="clear" w:color="auto" w:fill="D9D9D9" w:themeFill="background1" w:themeFillShade="D9"/>
          </w:tcPr>
          <w:p w14:paraId="42158A2F" w14:textId="77777777" w:rsidR="00C44D29" w:rsidRPr="00175677" w:rsidRDefault="00C44D29" w:rsidP="00186021">
            <w:pPr>
              <w:pStyle w:val="Default"/>
              <w:jc w:val="center"/>
              <w:rPr>
                <w:b/>
                <w:bCs/>
                <w:sz w:val="22"/>
                <w:szCs w:val="22"/>
                <w:lang w:val="es-ES"/>
              </w:rPr>
            </w:pPr>
            <w:r w:rsidRPr="00175677">
              <w:rPr>
                <w:b/>
                <w:bCs/>
                <w:sz w:val="22"/>
                <w:szCs w:val="22"/>
                <w:lang w:val="es-ES"/>
              </w:rPr>
              <w:t>Concepto</w:t>
            </w:r>
          </w:p>
        </w:tc>
        <w:tc>
          <w:tcPr>
            <w:tcW w:w="2453" w:type="dxa"/>
            <w:shd w:val="clear" w:color="auto" w:fill="D9D9D9" w:themeFill="background1" w:themeFillShade="D9"/>
          </w:tcPr>
          <w:p w14:paraId="4F630D6E" w14:textId="77777777" w:rsidR="00C44D29" w:rsidRPr="00175677" w:rsidRDefault="00C44D29" w:rsidP="00186021">
            <w:pPr>
              <w:pStyle w:val="Default"/>
              <w:jc w:val="center"/>
              <w:rPr>
                <w:b/>
                <w:bCs/>
                <w:sz w:val="22"/>
                <w:szCs w:val="22"/>
                <w:lang w:val="es-ES"/>
              </w:rPr>
            </w:pPr>
            <w:r w:rsidRPr="00175677">
              <w:rPr>
                <w:b/>
                <w:bCs/>
                <w:sz w:val="22"/>
                <w:szCs w:val="22"/>
                <w:lang w:val="es-ES"/>
              </w:rPr>
              <w:t>Valor</w:t>
            </w:r>
          </w:p>
        </w:tc>
      </w:tr>
      <w:tr w:rsidR="00C44D29" w:rsidRPr="00953FE2" w14:paraId="4ADE4AEA" w14:textId="77777777">
        <w:tc>
          <w:tcPr>
            <w:tcW w:w="6941" w:type="dxa"/>
          </w:tcPr>
          <w:p w14:paraId="7B33B916" w14:textId="3C1F4FBF" w:rsidR="00C44D29" w:rsidRPr="00953FE2" w:rsidRDefault="00C44D29" w:rsidP="00186021">
            <w:pPr>
              <w:pStyle w:val="Default"/>
              <w:jc w:val="both"/>
              <w:rPr>
                <w:sz w:val="22"/>
                <w:szCs w:val="22"/>
                <w:lang w:val="es-ES"/>
              </w:rPr>
            </w:pPr>
            <w:r w:rsidRPr="00953FE2">
              <w:rPr>
                <w:sz w:val="22"/>
                <w:szCs w:val="22"/>
                <w:lang w:val="es-ES"/>
              </w:rPr>
              <w:t>Déficit acumulado</w:t>
            </w:r>
            <w:r w:rsidR="007D7603">
              <w:rPr>
                <w:sz w:val="22"/>
                <w:szCs w:val="22"/>
                <w:lang w:val="es-ES"/>
              </w:rPr>
              <w:t xml:space="preserve"> validado finalmente para el</w:t>
            </w:r>
            <w:r w:rsidRPr="00953FE2">
              <w:rPr>
                <w:sz w:val="22"/>
                <w:szCs w:val="22"/>
                <w:lang w:val="es-ES"/>
              </w:rPr>
              <w:t xml:space="preserve"> cuarto trimestre de 2022</w:t>
            </w:r>
            <w:r w:rsidR="0024575B">
              <w:rPr>
                <w:rStyle w:val="Refdenotaalpie"/>
                <w:sz w:val="22"/>
                <w:szCs w:val="22"/>
                <w:lang w:val="es-ES"/>
              </w:rPr>
              <w:footnoteReference w:id="3"/>
            </w:r>
          </w:p>
        </w:tc>
        <w:tc>
          <w:tcPr>
            <w:tcW w:w="2453" w:type="dxa"/>
            <w:vAlign w:val="center"/>
          </w:tcPr>
          <w:p w14:paraId="0A506FD1" w14:textId="3CD2E5A7" w:rsidR="00C44D29" w:rsidRPr="00953FE2" w:rsidRDefault="006C2EEF" w:rsidP="00186021">
            <w:pPr>
              <w:pStyle w:val="Default"/>
              <w:jc w:val="right"/>
              <w:rPr>
                <w:sz w:val="22"/>
                <w:szCs w:val="22"/>
                <w:lang w:val="es-ES"/>
              </w:rPr>
            </w:pPr>
            <w:r>
              <w:rPr>
                <w:sz w:val="22"/>
                <w:szCs w:val="22"/>
                <w:lang w:val="es-ES"/>
              </w:rPr>
              <w:t>-</w:t>
            </w:r>
            <w:r w:rsidRPr="006C2EEF">
              <w:rPr>
                <w:sz w:val="22"/>
                <w:szCs w:val="22"/>
                <w:lang w:val="es-ES"/>
              </w:rPr>
              <w:t>$4.341.932.365</w:t>
            </w:r>
          </w:p>
        </w:tc>
      </w:tr>
      <w:tr w:rsidR="00C44D29" w:rsidRPr="00953FE2" w14:paraId="60D2091D" w14:textId="77777777">
        <w:tc>
          <w:tcPr>
            <w:tcW w:w="6941" w:type="dxa"/>
          </w:tcPr>
          <w:p w14:paraId="4CECD05E" w14:textId="77777777" w:rsidR="00C44D29" w:rsidRPr="00953FE2" w:rsidRDefault="00C44D29" w:rsidP="00186021">
            <w:pPr>
              <w:pStyle w:val="Default"/>
              <w:jc w:val="both"/>
              <w:rPr>
                <w:sz w:val="22"/>
                <w:szCs w:val="22"/>
                <w:lang w:val="es-ES"/>
              </w:rPr>
            </w:pPr>
            <w:r w:rsidRPr="00953FE2">
              <w:rPr>
                <w:sz w:val="22"/>
                <w:szCs w:val="22"/>
                <w:lang w:val="es-ES"/>
              </w:rPr>
              <w:t>Superávit validado inicialmente para el primer trimestre de 2023</w:t>
            </w:r>
          </w:p>
        </w:tc>
        <w:tc>
          <w:tcPr>
            <w:tcW w:w="2453" w:type="dxa"/>
            <w:vAlign w:val="center"/>
          </w:tcPr>
          <w:p w14:paraId="34028C6D" w14:textId="180E97B4" w:rsidR="00C44D29" w:rsidRPr="00953FE2" w:rsidRDefault="006C2EEF" w:rsidP="00186021">
            <w:pPr>
              <w:pStyle w:val="Default"/>
              <w:jc w:val="right"/>
              <w:rPr>
                <w:sz w:val="22"/>
                <w:szCs w:val="22"/>
                <w:lang w:val="es-ES"/>
              </w:rPr>
            </w:pPr>
            <w:r w:rsidRPr="006C2EEF">
              <w:rPr>
                <w:sz w:val="22"/>
                <w:szCs w:val="22"/>
                <w:lang w:val="es-ES"/>
              </w:rPr>
              <w:t>$1.731.136.369</w:t>
            </w:r>
          </w:p>
        </w:tc>
      </w:tr>
      <w:tr w:rsidR="00C44D29" w:rsidRPr="00953FE2" w14:paraId="1A493EA8" w14:textId="77777777">
        <w:tc>
          <w:tcPr>
            <w:tcW w:w="6941" w:type="dxa"/>
          </w:tcPr>
          <w:p w14:paraId="74B47D5E" w14:textId="77777777" w:rsidR="00C44D29" w:rsidRPr="00953FE2" w:rsidRDefault="00C44D29" w:rsidP="00186021">
            <w:pPr>
              <w:pStyle w:val="Default"/>
              <w:jc w:val="both"/>
              <w:rPr>
                <w:sz w:val="22"/>
                <w:szCs w:val="22"/>
                <w:lang w:val="es-ES"/>
              </w:rPr>
            </w:pPr>
            <w:r>
              <w:rPr>
                <w:sz w:val="22"/>
                <w:szCs w:val="22"/>
                <w:lang w:val="es-ES"/>
              </w:rPr>
              <w:t>P</w:t>
            </w:r>
            <w:r w:rsidRPr="00953FE2">
              <w:rPr>
                <w:sz w:val="22"/>
                <w:szCs w:val="22"/>
                <w:lang w:val="es-ES"/>
              </w:rPr>
              <w:t>endiente de giro acumulado con corte al primer trimestre de 2023</w:t>
            </w:r>
          </w:p>
        </w:tc>
        <w:tc>
          <w:tcPr>
            <w:tcW w:w="2453" w:type="dxa"/>
            <w:vAlign w:val="center"/>
          </w:tcPr>
          <w:p w14:paraId="4B3A6533" w14:textId="002F67D3" w:rsidR="00C44D29" w:rsidRPr="00953FE2" w:rsidRDefault="006C2EEF" w:rsidP="00186021">
            <w:pPr>
              <w:pStyle w:val="Default"/>
              <w:jc w:val="right"/>
              <w:rPr>
                <w:sz w:val="22"/>
                <w:szCs w:val="22"/>
                <w:lang w:val="es-ES"/>
              </w:rPr>
            </w:pPr>
            <w:r w:rsidRPr="006C2EEF">
              <w:rPr>
                <w:sz w:val="22"/>
                <w:szCs w:val="22"/>
                <w:lang w:val="es-ES"/>
              </w:rPr>
              <w:t>$2.092.591</w:t>
            </w:r>
          </w:p>
        </w:tc>
      </w:tr>
      <w:tr w:rsidR="00C44D29" w:rsidRPr="00953FE2" w14:paraId="19E681CE" w14:textId="77777777">
        <w:tc>
          <w:tcPr>
            <w:tcW w:w="6941" w:type="dxa"/>
            <w:shd w:val="clear" w:color="auto" w:fill="D9D9D9" w:themeFill="background1" w:themeFillShade="D9"/>
          </w:tcPr>
          <w:p w14:paraId="06F56071" w14:textId="77777777" w:rsidR="00C44D29" w:rsidRPr="00743402" w:rsidRDefault="00C44D29" w:rsidP="00186021">
            <w:pPr>
              <w:pStyle w:val="Default"/>
              <w:jc w:val="both"/>
              <w:rPr>
                <w:b/>
                <w:bCs/>
                <w:sz w:val="22"/>
                <w:szCs w:val="22"/>
                <w:lang w:val="es-ES"/>
              </w:rPr>
            </w:pPr>
            <w:r w:rsidRPr="00743402">
              <w:rPr>
                <w:b/>
                <w:bCs/>
                <w:sz w:val="22"/>
                <w:szCs w:val="22"/>
                <w:lang w:val="es-ES"/>
              </w:rPr>
              <w:t>Déficit acumulado</w:t>
            </w:r>
            <w:r w:rsidRPr="00743402">
              <w:rPr>
                <w:rStyle w:val="Refdenotaalpie"/>
                <w:b/>
                <w:bCs/>
                <w:sz w:val="22"/>
                <w:szCs w:val="22"/>
                <w:lang w:val="es-ES"/>
              </w:rPr>
              <w:footnoteReference w:id="4"/>
            </w:r>
            <w:r w:rsidRPr="00743402">
              <w:rPr>
                <w:b/>
                <w:bCs/>
                <w:sz w:val="22"/>
                <w:szCs w:val="22"/>
                <w:lang w:val="es-ES"/>
              </w:rPr>
              <w:t xml:space="preserve"> al cierre del primer trimestre de 2023</w:t>
            </w:r>
          </w:p>
        </w:tc>
        <w:tc>
          <w:tcPr>
            <w:tcW w:w="2453" w:type="dxa"/>
            <w:shd w:val="clear" w:color="auto" w:fill="D9D9D9" w:themeFill="background1" w:themeFillShade="D9"/>
            <w:vAlign w:val="center"/>
          </w:tcPr>
          <w:p w14:paraId="0E818561" w14:textId="5EFAD74A" w:rsidR="00C44D29" w:rsidRPr="00743402" w:rsidRDefault="006C2EEF" w:rsidP="00186021">
            <w:pPr>
              <w:pStyle w:val="Default"/>
              <w:jc w:val="right"/>
              <w:rPr>
                <w:b/>
                <w:bCs/>
                <w:sz w:val="22"/>
                <w:szCs w:val="22"/>
                <w:lang w:val="es-ES"/>
              </w:rPr>
            </w:pPr>
            <w:r w:rsidRPr="006C2EEF">
              <w:rPr>
                <w:b/>
                <w:bCs/>
                <w:sz w:val="22"/>
                <w:szCs w:val="22"/>
                <w:lang w:val="es-ES"/>
              </w:rPr>
              <w:t>-</w:t>
            </w:r>
            <w:r>
              <w:rPr>
                <w:b/>
                <w:bCs/>
                <w:sz w:val="22"/>
                <w:szCs w:val="22"/>
                <w:lang w:val="es-ES"/>
              </w:rPr>
              <w:t>$</w:t>
            </w:r>
            <w:r w:rsidRPr="006C2EEF">
              <w:rPr>
                <w:b/>
                <w:bCs/>
                <w:sz w:val="22"/>
                <w:szCs w:val="22"/>
                <w:lang w:val="es-ES"/>
              </w:rPr>
              <w:t>2.608.703.405</w:t>
            </w:r>
          </w:p>
        </w:tc>
      </w:tr>
    </w:tbl>
    <w:p w14:paraId="3B0E6BB7" w14:textId="77777777" w:rsidR="00C44D29" w:rsidRDefault="00C44D29" w:rsidP="00186021">
      <w:pPr>
        <w:pStyle w:val="Default"/>
        <w:jc w:val="both"/>
        <w:rPr>
          <w:lang w:val="es-ES"/>
        </w:rPr>
      </w:pPr>
    </w:p>
    <w:p w14:paraId="334727F1" w14:textId="69174EFD" w:rsidR="00C44D29" w:rsidRPr="00953FE2" w:rsidRDefault="00C44D29" w:rsidP="00186021">
      <w:pPr>
        <w:pStyle w:val="Default"/>
        <w:jc w:val="both"/>
        <w:rPr>
          <w:lang w:val="es-ES"/>
        </w:rPr>
      </w:pPr>
      <w:r w:rsidRPr="006C2EEF">
        <w:rPr>
          <w:lang w:val="es-ES"/>
        </w:rPr>
        <w:t xml:space="preserve">Así las cosas, el déficit acumulado al cierre del primer trimestre de 2023 es de </w:t>
      </w:r>
      <w:r w:rsidR="006C2EEF" w:rsidRPr="006C2EEF">
        <w:rPr>
          <w:b/>
          <w:bCs/>
          <w:lang w:val="es-ES"/>
        </w:rPr>
        <w:t xml:space="preserve">DOS MIL SEISCIENTOS OCHO MILLONES SETECIENTOS TRES MIL CUATROCIENTOS CINCO </w:t>
      </w:r>
      <w:r w:rsidRPr="006C2EEF">
        <w:rPr>
          <w:b/>
          <w:bCs/>
          <w:lang w:val="es-ES"/>
        </w:rPr>
        <w:t>PESOS M/CTE ($</w:t>
      </w:r>
      <w:r w:rsidR="006C2EEF" w:rsidRPr="006C2EEF">
        <w:rPr>
          <w:b/>
          <w:bCs/>
          <w:lang w:val="es-ES"/>
        </w:rPr>
        <w:t>2.608.703.405</w:t>
      </w:r>
      <w:r w:rsidRPr="006C2EEF">
        <w:rPr>
          <w:b/>
          <w:bCs/>
          <w:lang w:val="es-ES"/>
        </w:rPr>
        <w:t>)</w:t>
      </w:r>
      <w:r w:rsidRPr="006C2EEF">
        <w:rPr>
          <w:lang w:val="es-ES"/>
        </w:rPr>
        <w:t>.</w:t>
      </w:r>
    </w:p>
    <w:p w14:paraId="4BD427EF" w14:textId="77777777" w:rsidR="00C44D29" w:rsidRDefault="00C44D29" w:rsidP="00186021">
      <w:pPr>
        <w:spacing w:after="0" w:line="240" w:lineRule="auto"/>
        <w:ind w:right="51"/>
        <w:contextualSpacing/>
        <w:jc w:val="both"/>
        <w:rPr>
          <w:rFonts w:ascii="Work Sans" w:hAnsi="Work Sans" w:cs="Arial"/>
          <w:sz w:val="24"/>
          <w:szCs w:val="24"/>
          <w:lang w:val="es-ES"/>
        </w:rPr>
      </w:pPr>
    </w:p>
    <w:p w14:paraId="250CDE6F" w14:textId="5991234A" w:rsidR="00C44D29" w:rsidRDefault="00C44D29" w:rsidP="00186021">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6C2EEF">
        <w:rPr>
          <w:rFonts w:ascii="Work Sans" w:hAnsi="Work Sans" w:cs="Arial"/>
          <w:sz w:val="24"/>
          <w:szCs w:val="24"/>
          <w:lang w:val="es-ES"/>
        </w:rPr>
        <w:t>CETSA</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79BDFD4C" w14:textId="77777777" w:rsidR="00C44D29" w:rsidRDefault="00C44D29" w:rsidP="00186021">
      <w:pPr>
        <w:spacing w:after="0" w:line="240" w:lineRule="auto"/>
        <w:ind w:right="51"/>
        <w:contextualSpacing/>
        <w:jc w:val="both"/>
        <w:rPr>
          <w:rFonts w:ascii="Work Sans" w:hAnsi="Work Sans" w:cs="Arial"/>
          <w:sz w:val="24"/>
          <w:szCs w:val="24"/>
          <w:lang w:val="es-ES"/>
        </w:rPr>
      </w:pPr>
    </w:p>
    <w:p w14:paraId="08AB3690" w14:textId="77777777" w:rsidR="00C44D29" w:rsidRDefault="00C44D29" w:rsidP="00186021">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lastRenderedPageBreak/>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del trimestre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2B58DFCC" w14:textId="77777777" w:rsidR="00C44D29" w:rsidRDefault="00C44D29" w:rsidP="00186021">
      <w:pPr>
        <w:spacing w:after="0" w:line="240" w:lineRule="auto"/>
        <w:ind w:right="51"/>
        <w:contextualSpacing/>
        <w:jc w:val="both"/>
        <w:rPr>
          <w:rFonts w:ascii="Work Sans" w:hAnsi="Work Sans" w:cs="Arial"/>
          <w:sz w:val="24"/>
          <w:szCs w:val="24"/>
          <w:lang w:val="es-ES"/>
        </w:rPr>
      </w:pPr>
    </w:p>
    <w:p w14:paraId="0B8E5267" w14:textId="77777777" w:rsidR="00C44D29" w:rsidRDefault="00C44D29" w:rsidP="00186021">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6DFC0338" w14:textId="77777777" w:rsidR="00C44D29" w:rsidRDefault="00C44D29" w:rsidP="00186021">
      <w:pPr>
        <w:spacing w:after="0" w:line="240" w:lineRule="auto"/>
        <w:ind w:right="51"/>
        <w:contextualSpacing/>
        <w:jc w:val="both"/>
        <w:rPr>
          <w:rFonts w:ascii="Work Sans" w:hAnsi="Work Sans" w:cs="Arial"/>
          <w:sz w:val="24"/>
          <w:szCs w:val="24"/>
          <w:lang w:val="es-ES"/>
        </w:rPr>
      </w:pPr>
    </w:p>
    <w:p w14:paraId="78147852" w14:textId="77777777" w:rsidR="00C44D29" w:rsidRPr="00383F49" w:rsidRDefault="00C44D29" w:rsidP="00186021">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 </w:t>
      </w:r>
    </w:p>
    <w:p w14:paraId="34A00399" w14:textId="77777777" w:rsidR="00484A5A" w:rsidRDefault="00484A5A" w:rsidP="00186021">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186021">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rsidP="00186021">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186021">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rsidP="00186021">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186021">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186021">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186021">
            <w:pPr>
              <w:widowControl w:val="0"/>
              <w:spacing w:after="0" w:line="240" w:lineRule="auto"/>
              <w:rPr>
                <w:rFonts w:ascii="Work Sans ExtraLight" w:hAnsi="Work Sans ExtraLight"/>
              </w:rPr>
            </w:pPr>
          </w:p>
        </w:tc>
      </w:tr>
    </w:tbl>
    <w:p w14:paraId="312123EE" w14:textId="77777777" w:rsidR="00DE1913" w:rsidRDefault="003B2B73" w:rsidP="00186021">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186021">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186021">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186021">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186021">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4B15" w14:textId="77777777" w:rsidR="000B3625" w:rsidRDefault="000B3625">
      <w:pPr>
        <w:spacing w:after="0" w:line="240" w:lineRule="auto"/>
      </w:pPr>
      <w:r>
        <w:separator/>
      </w:r>
    </w:p>
  </w:endnote>
  <w:endnote w:type="continuationSeparator" w:id="0">
    <w:p w14:paraId="0A1759AF" w14:textId="77777777" w:rsidR="000B3625" w:rsidRDefault="000B3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FCDA6" w14:textId="77777777" w:rsidR="000B3625" w:rsidRDefault="000B3625">
      <w:pPr>
        <w:spacing w:after="0" w:line="240" w:lineRule="auto"/>
      </w:pPr>
      <w:r>
        <w:separator/>
      </w:r>
    </w:p>
  </w:footnote>
  <w:footnote w:type="continuationSeparator" w:id="0">
    <w:p w14:paraId="7B3A608C" w14:textId="77777777" w:rsidR="000B3625" w:rsidRDefault="000B3625">
      <w:pPr>
        <w:spacing w:after="0" w:line="240" w:lineRule="auto"/>
      </w:pPr>
      <w:r>
        <w:continuationSeparator/>
      </w:r>
    </w:p>
  </w:footnote>
  <w:footnote w:id="1">
    <w:p w14:paraId="4458E118" w14:textId="77777777" w:rsidR="00C44D29" w:rsidRPr="000C2E66" w:rsidRDefault="00C44D29" w:rsidP="00C44D29">
      <w:pPr>
        <w:pStyle w:val="Textonotapie"/>
        <w:rPr>
          <w:lang w:val="es-MX"/>
        </w:rPr>
      </w:pPr>
      <w:r>
        <w:rPr>
          <w:rStyle w:val="Refdenotaalpie"/>
        </w:rPr>
        <w:footnoteRef/>
      </w:r>
      <w:r>
        <w:rPr>
          <w:lang w:val="es-MX"/>
        </w:rPr>
        <w:t>El detalle de las diferencias se presenta en el anexo.</w:t>
      </w:r>
    </w:p>
  </w:footnote>
  <w:footnote w:id="2">
    <w:p w14:paraId="0F84BD06" w14:textId="77777777" w:rsidR="00FF169F" w:rsidRPr="00327740" w:rsidRDefault="00FF169F" w:rsidP="00F34D64">
      <w:pPr>
        <w:pStyle w:val="Textonotapie"/>
        <w:jc w:val="both"/>
        <w:rPr>
          <w:lang w:val="es-MX"/>
        </w:rPr>
      </w:pPr>
      <w:r>
        <w:rPr>
          <w:rStyle w:val="Refdenotaalpie"/>
        </w:rPr>
        <w:footnoteRef/>
      </w:r>
      <w:r>
        <w:t xml:space="preserve"> </w:t>
      </w:r>
      <w:r>
        <w:rPr>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3">
    <w:p w14:paraId="2FA42436" w14:textId="44AE24A6" w:rsidR="0024575B" w:rsidRDefault="0024575B" w:rsidP="00F34D64">
      <w:pPr>
        <w:pStyle w:val="Textonotapie"/>
        <w:jc w:val="both"/>
      </w:pPr>
      <w:r>
        <w:rPr>
          <w:rStyle w:val="Refdenotaalpie"/>
        </w:rPr>
        <w:footnoteRef/>
      </w:r>
      <w:r>
        <w:t xml:space="preserve"> Valor tomado del oficio de validación final identificado con el radicado </w:t>
      </w:r>
      <w:r w:rsidR="00F34D64" w:rsidRPr="00F34D64">
        <w:t xml:space="preserve">2-2023-039242 </w:t>
      </w:r>
      <w:r>
        <w:t xml:space="preserve">del </w:t>
      </w:r>
      <w:r w:rsidR="00F34D64">
        <w:t>29</w:t>
      </w:r>
      <w:r>
        <w:t xml:space="preserve"> de </w:t>
      </w:r>
      <w:r w:rsidR="00F34D64">
        <w:t>diciembre</w:t>
      </w:r>
      <w:r>
        <w:t xml:space="preserve"> d</w:t>
      </w:r>
      <w:r w:rsidR="00F34D64">
        <w:t>e</w:t>
      </w:r>
      <w:r>
        <w:t xml:space="preserve"> 2024.</w:t>
      </w:r>
    </w:p>
  </w:footnote>
  <w:footnote w:id="4">
    <w:p w14:paraId="725438D6" w14:textId="77777777" w:rsidR="00C44D29" w:rsidRPr="00947102" w:rsidRDefault="00C44D29" w:rsidP="00F34D64">
      <w:pPr>
        <w:pStyle w:val="Textonotapie"/>
        <w:jc w:val="both"/>
      </w:pPr>
      <w:r>
        <w:rPr>
          <w:rStyle w:val="Refdenotaalpie"/>
        </w:rPr>
        <w:footnoteRef/>
      </w:r>
      <w:r>
        <w:t xml:space="preserve"> </w:t>
      </w:r>
      <w:r w:rsidRPr="00236985">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10174"/>
    <w:multiLevelType w:val="hybridMultilevel"/>
    <w:tmpl w:val="ED3C9DB0"/>
    <w:lvl w:ilvl="0" w:tplc="240A0001">
      <w:start w:val="1"/>
      <w:numFmt w:val="bullet"/>
      <w:lvlText w:val=""/>
      <w:lvlJc w:val="left"/>
      <w:pPr>
        <w:ind w:left="792" w:hanging="360"/>
      </w:pPr>
      <w:rPr>
        <w:rFonts w:ascii="Symbol" w:hAnsi="Symbo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 w15:restartNumberingAfterBreak="0">
    <w:nsid w:val="286B4DD3"/>
    <w:multiLevelType w:val="hybridMultilevel"/>
    <w:tmpl w:val="A01A873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714"/>
    <w:rsid w:val="00006EDE"/>
    <w:rsid w:val="00012CF1"/>
    <w:rsid w:val="00017FB7"/>
    <w:rsid w:val="00021AF0"/>
    <w:rsid w:val="00027169"/>
    <w:rsid w:val="000418C8"/>
    <w:rsid w:val="00065ABC"/>
    <w:rsid w:val="0006665F"/>
    <w:rsid w:val="000B3625"/>
    <w:rsid w:val="000B7B12"/>
    <w:rsid w:val="000D0A7C"/>
    <w:rsid w:val="00116602"/>
    <w:rsid w:val="001818F1"/>
    <w:rsid w:val="00181A33"/>
    <w:rsid w:val="00186021"/>
    <w:rsid w:val="00192457"/>
    <w:rsid w:val="001C3161"/>
    <w:rsid w:val="0024575B"/>
    <w:rsid w:val="002478C2"/>
    <w:rsid w:val="00262ACE"/>
    <w:rsid w:val="002B5FD9"/>
    <w:rsid w:val="003114A3"/>
    <w:rsid w:val="003121A9"/>
    <w:rsid w:val="00351171"/>
    <w:rsid w:val="003605BB"/>
    <w:rsid w:val="003A42CC"/>
    <w:rsid w:val="003A5746"/>
    <w:rsid w:val="003B225B"/>
    <w:rsid w:val="003B2B73"/>
    <w:rsid w:val="003D0451"/>
    <w:rsid w:val="003D29F7"/>
    <w:rsid w:val="003E21E3"/>
    <w:rsid w:val="00421E86"/>
    <w:rsid w:val="00447294"/>
    <w:rsid w:val="00454DA3"/>
    <w:rsid w:val="00484A5A"/>
    <w:rsid w:val="00496E70"/>
    <w:rsid w:val="004A4CDA"/>
    <w:rsid w:val="004B0E90"/>
    <w:rsid w:val="005225C6"/>
    <w:rsid w:val="00540156"/>
    <w:rsid w:val="005617AA"/>
    <w:rsid w:val="005646C4"/>
    <w:rsid w:val="00591559"/>
    <w:rsid w:val="00617D77"/>
    <w:rsid w:val="00640E5A"/>
    <w:rsid w:val="00662ABE"/>
    <w:rsid w:val="006C2EEF"/>
    <w:rsid w:val="006F045B"/>
    <w:rsid w:val="007151D8"/>
    <w:rsid w:val="00726168"/>
    <w:rsid w:val="00740D47"/>
    <w:rsid w:val="00782E60"/>
    <w:rsid w:val="007847D2"/>
    <w:rsid w:val="007A5A72"/>
    <w:rsid w:val="007B38AF"/>
    <w:rsid w:val="007D7603"/>
    <w:rsid w:val="00821294"/>
    <w:rsid w:val="00823C38"/>
    <w:rsid w:val="00830730"/>
    <w:rsid w:val="0084076B"/>
    <w:rsid w:val="00890C0F"/>
    <w:rsid w:val="00892C0E"/>
    <w:rsid w:val="008A1B8E"/>
    <w:rsid w:val="008C337E"/>
    <w:rsid w:val="008E4ABF"/>
    <w:rsid w:val="0092387C"/>
    <w:rsid w:val="009359F1"/>
    <w:rsid w:val="00946504"/>
    <w:rsid w:val="00981241"/>
    <w:rsid w:val="009B5DFE"/>
    <w:rsid w:val="009C7BAA"/>
    <w:rsid w:val="009E3FDC"/>
    <w:rsid w:val="009E5228"/>
    <w:rsid w:val="00A0220D"/>
    <w:rsid w:val="00A31119"/>
    <w:rsid w:val="00A3590E"/>
    <w:rsid w:val="00A36A8F"/>
    <w:rsid w:val="00A86526"/>
    <w:rsid w:val="00AD43C1"/>
    <w:rsid w:val="00B4250F"/>
    <w:rsid w:val="00B51607"/>
    <w:rsid w:val="00B65D45"/>
    <w:rsid w:val="00BE5FDA"/>
    <w:rsid w:val="00C01F89"/>
    <w:rsid w:val="00C0455B"/>
    <w:rsid w:val="00C41674"/>
    <w:rsid w:val="00C44D29"/>
    <w:rsid w:val="00C666C3"/>
    <w:rsid w:val="00CB414F"/>
    <w:rsid w:val="00D05597"/>
    <w:rsid w:val="00D22C00"/>
    <w:rsid w:val="00D36B26"/>
    <w:rsid w:val="00D54A27"/>
    <w:rsid w:val="00D55E3C"/>
    <w:rsid w:val="00DA61B8"/>
    <w:rsid w:val="00DA63AC"/>
    <w:rsid w:val="00DC7B37"/>
    <w:rsid w:val="00DD0FC3"/>
    <w:rsid w:val="00DE1913"/>
    <w:rsid w:val="00E103B0"/>
    <w:rsid w:val="00E113E2"/>
    <w:rsid w:val="00E30C91"/>
    <w:rsid w:val="00E37AC0"/>
    <w:rsid w:val="00E823F2"/>
    <w:rsid w:val="00EA51FF"/>
    <w:rsid w:val="00EA6156"/>
    <w:rsid w:val="00EB3862"/>
    <w:rsid w:val="00F01DDA"/>
    <w:rsid w:val="00F31C4F"/>
    <w:rsid w:val="00F34D64"/>
    <w:rsid w:val="00F80A1F"/>
    <w:rsid w:val="00F94C11"/>
    <w:rsid w:val="00FA439A"/>
    <w:rsid w:val="00FB1D45"/>
    <w:rsid w:val="00FD392C"/>
    <w:rsid w:val="00FF169F"/>
    <w:rsid w:val="00FF420A"/>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016DA253-3291-4849-BD4D-61721A2C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C44D29"/>
    <w:pPr>
      <w:ind w:left="708"/>
    </w:pPr>
    <w:rPr>
      <w:rFonts w:ascii="Arial" w:eastAsia="Arial" w:hAnsi="Arial" w:cs="Times New Roman"/>
    </w:rPr>
  </w:style>
  <w:style w:type="table" w:styleId="Tablaconcuadrcula">
    <w:name w:val="Table Grid"/>
    <w:basedOn w:val="Tablanormal"/>
    <w:uiPriority w:val="39"/>
    <w:rsid w:val="00C44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D29"/>
    <w:pPr>
      <w:suppressAutoHyphens w:val="0"/>
      <w:autoSpaceDE w:val="0"/>
      <w:autoSpaceDN w:val="0"/>
      <w:adjustRightInd w:val="0"/>
    </w:pPr>
    <w:rPr>
      <w:rFonts w:ascii="Work Sans" w:hAnsi="Work Sans" w:cs="Work Sans"/>
      <w:color w:val="000000"/>
      <w:sz w:val="24"/>
      <w:szCs w:val="24"/>
    </w:rPr>
  </w:style>
  <w:style w:type="paragraph" w:styleId="Textonotapie">
    <w:name w:val="footnote text"/>
    <w:basedOn w:val="Normal"/>
    <w:link w:val="TextonotapieCar"/>
    <w:uiPriority w:val="99"/>
    <w:semiHidden/>
    <w:unhideWhenUsed/>
    <w:rsid w:val="00C44D2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44D29"/>
    <w:rPr>
      <w:sz w:val="20"/>
      <w:szCs w:val="20"/>
    </w:rPr>
  </w:style>
  <w:style w:type="character" w:styleId="Refdenotaalpie">
    <w:name w:val="footnote reference"/>
    <w:basedOn w:val="Fuentedeprrafopredeter"/>
    <w:uiPriority w:val="99"/>
    <w:semiHidden/>
    <w:unhideWhenUsed/>
    <w:rsid w:val="00C44D29"/>
    <w:rPr>
      <w:vertAlign w:val="superscript"/>
    </w:rPr>
  </w:style>
  <w:style w:type="paragraph" w:styleId="Revisin">
    <w:name w:val="Revision"/>
    <w:hidden/>
    <w:uiPriority w:val="99"/>
    <w:semiHidden/>
    <w:rsid w:val="00006EDE"/>
    <w:pPr>
      <w:suppressAutoHyphens w:val="0"/>
    </w:pPr>
  </w:style>
  <w:style w:type="character" w:styleId="Refdecomentario">
    <w:name w:val="annotation reference"/>
    <w:basedOn w:val="Fuentedeprrafopredeter"/>
    <w:uiPriority w:val="99"/>
    <w:semiHidden/>
    <w:unhideWhenUsed/>
    <w:rsid w:val="009B5DFE"/>
    <w:rPr>
      <w:sz w:val="16"/>
      <w:szCs w:val="16"/>
    </w:rPr>
  </w:style>
  <w:style w:type="paragraph" w:styleId="Textocomentario">
    <w:name w:val="annotation text"/>
    <w:basedOn w:val="Normal"/>
    <w:link w:val="TextocomentarioCar"/>
    <w:uiPriority w:val="99"/>
    <w:unhideWhenUsed/>
    <w:rsid w:val="009B5DFE"/>
    <w:pPr>
      <w:spacing w:line="240" w:lineRule="auto"/>
    </w:pPr>
    <w:rPr>
      <w:sz w:val="20"/>
      <w:szCs w:val="20"/>
    </w:rPr>
  </w:style>
  <w:style w:type="character" w:customStyle="1" w:styleId="TextocomentarioCar">
    <w:name w:val="Texto comentario Car"/>
    <w:basedOn w:val="Fuentedeprrafopredeter"/>
    <w:link w:val="Textocomentario"/>
    <w:uiPriority w:val="99"/>
    <w:rsid w:val="009B5DFE"/>
    <w:rPr>
      <w:sz w:val="20"/>
      <w:szCs w:val="20"/>
    </w:rPr>
  </w:style>
  <w:style w:type="paragraph" w:styleId="Asuntodelcomentario">
    <w:name w:val="annotation subject"/>
    <w:basedOn w:val="Textocomentario"/>
    <w:next w:val="Textocomentario"/>
    <w:link w:val="AsuntodelcomentarioCar"/>
    <w:uiPriority w:val="99"/>
    <w:semiHidden/>
    <w:unhideWhenUsed/>
    <w:rsid w:val="009B5DFE"/>
    <w:rPr>
      <w:b/>
      <w:bCs/>
    </w:rPr>
  </w:style>
  <w:style w:type="character" w:customStyle="1" w:styleId="AsuntodelcomentarioCar">
    <w:name w:val="Asunto del comentario Car"/>
    <w:basedOn w:val="TextocomentarioCar"/>
    <w:link w:val="Asuntodelcomentario"/>
    <w:uiPriority w:val="99"/>
    <w:semiHidden/>
    <w:rsid w:val="009B5DFE"/>
    <w:rPr>
      <w:b/>
      <w:bCs/>
      <w:sz w:val="20"/>
      <w:szCs w:val="20"/>
    </w:rPr>
  </w:style>
  <w:style w:type="character" w:customStyle="1" w:styleId="ui-provider">
    <w:name w:val="ui-provider"/>
    <w:basedOn w:val="Fuentedeprrafopredeter"/>
    <w:rsid w:val="00B65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8078">
      <w:bodyDiv w:val="1"/>
      <w:marLeft w:val="0"/>
      <w:marRight w:val="0"/>
      <w:marTop w:val="0"/>
      <w:marBottom w:val="0"/>
      <w:divBdr>
        <w:top w:val="none" w:sz="0" w:space="0" w:color="auto"/>
        <w:left w:val="none" w:sz="0" w:space="0" w:color="auto"/>
        <w:bottom w:val="none" w:sz="0" w:space="0" w:color="auto"/>
        <w:right w:val="none" w:sz="0" w:space="0" w:color="auto"/>
      </w:divBdr>
      <w:divsChild>
        <w:div w:id="436799268">
          <w:marLeft w:val="0"/>
          <w:marRight w:val="0"/>
          <w:marTop w:val="0"/>
          <w:marBottom w:val="0"/>
          <w:divBdr>
            <w:top w:val="none" w:sz="0" w:space="0" w:color="auto"/>
            <w:left w:val="none" w:sz="0" w:space="0" w:color="auto"/>
            <w:bottom w:val="none" w:sz="0" w:space="0" w:color="auto"/>
            <w:right w:val="none" w:sz="0" w:space="0" w:color="auto"/>
          </w:divBdr>
        </w:div>
      </w:divsChild>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52F52-583A-4554-9F9E-7E4E8C37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1966</Words>
  <Characters>10816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SERGIO ANDRES AVILA AVILA</cp:lastModifiedBy>
  <cp:revision>2</cp:revision>
  <dcterms:created xsi:type="dcterms:W3CDTF">2024-09-04T19:23:00Z</dcterms:created>
  <dcterms:modified xsi:type="dcterms:W3CDTF">2024-09-04T19:23:00Z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